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29C" w:rsidRPr="00A16CB1" w:rsidRDefault="00A16CB1" w:rsidP="00A16CB1">
      <w:pPr>
        <w:jc w:val="center"/>
        <w:rPr>
          <w:rFonts w:ascii="Tahoma" w:hAnsi="Tahoma" w:cs="Tahoma"/>
          <w:b/>
          <w:bCs/>
          <w:color w:val="95B3D7" w:themeColor="accent1" w:themeTint="99"/>
          <w:sz w:val="32"/>
          <w:szCs w:val="32"/>
          <w:u w:val="single"/>
          <w:rtl/>
        </w:rPr>
      </w:pPr>
      <w:bookmarkStart w:id="0" w:name="_GoBack"/>
      <w:bookmarkEnd w:id="0"/>
      <w:r w:rsidRPr="00A16CB1">
        <w:rPr>
          <w:rFonts w:ascii="Tahoma" w:hAnsi="Tahoma" w:cs="Tahoma" w:hint="cs"/>
          <w:b/>
          <w:bCs/>
          <w:color w:val="95B3D7" w:themeColor="accent1" w:themeTint="99"/>
          <w:sz w:val="32"/>
          <w:szCs w:val="32"/>
          <w:u w:val="single"/>
          <w:rtl/>
        </w:rPr>
        <w:t>דוח ניסוי גז מימן :</w:t>
      </w:r>
    </w:p>
    <w:p w:rsidR="00A16CB1" w:rsidRDefault="00A16CB1" w:rsidP="00A16CB1">
      <w:pPr>
        <w:jc w:val="center"/>
        <w:rPr>
          <w:rFonts w:ascii="Tahoma" w:hAnsi="Tahoma" w:cs="Tahoma"/>
          <w:b/>
          <w:bCs/>
          <w:color w:val="95B3D7" w:themeColor="accent1" w:themeTint="99"/>
          <w:sz w:val="32"/>
          <w:szCs w:val="32"/>
          <w:u w:val="single"/>
          <w:rtl/>
        </w:rPr>
      </w:pPr>
      <w:r w:rsidRPr="00A16CB1">
        <w:rPr>
          <w:rFonts w:ascii="Tahoma" w:hAnsi="Tahoma" w:cs="Tahoma" w:hint="cs"/>
          <w:b/>
          <w:bCs/>
          <w:color w:val="95B3D7" w:themeColor="accent1" w:themeTint="99"/>
          <w:sz w:val="32"/>
          <w:szCs w:val="32"/>
          <w:u w:val="single"/>
          <w:rtl/>
        </w:rPr>
        <w:t>מציאת נפח מולרי של גז המימן והקשר לכדור פורח</w:t>
      </w:r>
    </w:p>
    <w:p w:rsidR="00A16CB1" w:rsidRDefault="00A16CB1" w:rsidP="00A16CB1">
      <w:pPr>
        <w:jc w:val="center"/>
        <w:rPr>
          <w:rFonts w:ascii="Tahoma" w:hAnsi="Tahoma" w:cs="Tahoma"/>
          <w:b/>
          <w:bCs/>
          <w:color w:val="95B3D7" w:themeColor="accent1" w:themeTint="99"/>
          <w:sz w:val="32"/>
          <w:szCs w:val="32"/>
          <w:u w:val="single"/>
          <w:rtl/>
        </w:rPr>
      </w:pPr>
    </w:p>
    <w:p w:rsidR="00A16CB1" w:rsidRDefault="00A16CB1" w:rsidP="00A16CB1">
      <w:pPr>
        <w:pStyle w:val="4"/>
        <w:rPr>
          <w:rFonts w:ascii="Tahoma" w:hAnsi="Tahoma" w:cs="Tahoma"/>
          <w:sz w:val="25"/>
          <w:szCs w:val="25"/>
          <w:u w:val="none"/>
          <w:rtl/>
        </w:rPr>
      </w:pPr>
      <w:r>
        <w:rPr>
          <w:rFonts w:ascii="Tahoma" w:hAnsi="Tahoma" w:cs="Tahoma" w:hint="cs"/>
          <w:b/>
          <w:bCs/>
          <w:color w:val="95B3D7" w:themeColor="accent1" w:themeTint="99"/>
          <w:sz w:val="26"/>
          <w:szCs w:val="26"/>
          <w:rtl/>
        </w:rPr>
        <w:t xml:space="preserve">מטרת הניסוי: </w:t>
      </w:r>
      <w:r w:rsidRPr="00A16CB1">
        <w:rPr>
          <w:rFonts w:ascii="Tahoma" w:hAnsi="Tahoma" w:cs="Tahoma"/>
          <w:sz w:val="25"/>
          <w:szCs w:val="25"/>
          <w:u w:val="none"/>
          <w:rtl/>
        </w:rPr>
        <w:t xml:space="preserve">לקבוע את הנפח המולרי </w:t>
      </w:r>
      <w:r w:rsidR="00456BFC">
        <w:rPr>
          <w:rFonts w:ascii="Tahoma" w:hAnsi="Tahoma" w:cs="Tahoma" w:hint="cs"/>
          <w:sz w:val="25"/>
          <w:szCs w:val="25"/>
          <w:u w:val="none"/>
          <w:rtl/>
        </w:rPr>
        <w:t>של גז מימן בתנאי החדר</w:t>
      </w:r>
      <w:r w:rsidRPr="00A16CB1">
        <w:rPr>
          <w:rFonts w:ascii="Tahoma" w:hAnsi="Tahoma" w:cs="Tahoma"/>
          <w:sz w:val="25"/>
          <w:szCs w:val="25"/>
          <w:u w:val="none"/>
          <w:rtl/>
        </w:rPr>
        <w:t>(נפח מולארי הוא הנפח של מול אחד של גז</w:t>
      </w:r>
      <w:r>
        <w:rPr>
          <w:rFonts w:ascii="Tahoma" w:hAnsi="Tahoma" w:cs="Tahoma" w:hint="cs"/>
          <w:sz w:val="25"/>
          <w:szCs w:val="25"/>
          <w:u w:val="none"/>
          <w:rtl/>
        </w:rPr>
        <w:t xml:space="preserve">- </w:t>
      </w:r>
      <w:r w:rsidR="00456BFC">
        <w:rPr>
          <w:rFonts w:ascii="Tahoma" w:hAnsi="Tahoma" w:cs="Tahoma" w:hint="cs"/>
          <w:sz w:val="25"/>
          <w:szCs w:val="25"/>
          <w:u w:val="none"/>
          <w:rtl/>
        </w:rPr>
        <w:t>גודלו של הנפח המולרי תלוי בתנאי טמפרטורה והלחץ של הגז. באותם תנאי לחץ וטמפרטורה הנפחים המולרים של כל הגזים שווים- השערת אבוגדרו</w:t>
      </w:r>
      <w:r>
        <w:rPr>
          <w:rFonts w:ascii="Tahoma" w:hAnsi="Tahoma" w:cs="Tahoma" w:hint="cs"/>
          <w:sz w:val="25"/>
          <w:szCs w:val="25"/>
          <w:u w:val="none"/>
          <w:rtl/>
        </w:rPr>
        <w:t>)</w:t>
      </w:r>
      <w:r w:rsidR="00456BFC">
        <w:rPr>
          <w:rFonts w:ascii="Tahoma" w:hAnsi="Tahoma" w:cs="Tahoma" w:hint="cs"/>
          <w:sz w:val="25"/>
          <w:szCs w:val="25"/>
          <w:u w:val="none"/>
          <w:rtl/>
        </w:rPr>
        <w:t xml:space="preserve">. </w:t>
      </w:r>
    </w:p>
    <w:p w:rsidR="00456BFC" w:rsidRDefault="00456BFC" w:rsidP="00456BFC">
      <w:pPr>
        <w:rPr>
          <w:rtl/>
          <w:lang w:eastAsia="he-IL"/>
        </w:rPr>
      </w:pPr>
    </w:p>
    <w:p w:rsidR="00456BFC" w:rsidRDefault="00456BFC" w:rsidP="00456BFC">
      <w:pPr>
        <w:rPr>
          <w:rFonts w:ascii="Tahoma" w:hAnsi="Tahoma" w:cs="Tahoma"/>
          <w:b/>
          <w:bCs/>
          <w:color w:val="95B3D7" w:themeColor="accent1" w:themeTint="99"/>
          <w:sz w:val="26"/>
          <w:szCs w:val="26"/>
          <w:u w:val="single"/>
          <w:rtl/>
          <w:lang w:eastAsia="he-IL"/>
        </w:rPr>
      </w:pPr>
      <w:r>
        <w:rPr>
          <w:rFonts w:ascii="Tahoma" w:hAnsi="Tahoma" w:cs="Tahoma" w:hint="cs"/>
          <w:b/>
          <w:bCs/>
          <w:color w:val="95B3D7" w:themeColor="accent1" w:themeTint="99"/>
          <w:sz w:val="26"/>
          <w:szCs w:val="26"/>
          <w:u w:val="single"/>
          <w:rtl/>
          <w:lang w:eastAsia="he-IL"/>
        </w:rPr>
        <w:t xml:space="preserve">מבוא : </w:t>
      </w:r>
    </w:p>
    <w:p w:rsidR="00456BFC" w:rsidRDefault="00456BFC" w:rsidP="00456BFC">
      <w:pPr>
        <w:rPr>
          <w:rFonts w:ascii="Tahoma" w:hAnsi="Tahoma" w:cs="Tahoma"/>
          <w:sz w:val="25"/>
          <w:szCs w:val="25"/>
          <w:rtl/>
          <w:lang w:eastAsia="he-IL"/>
        </w:rPr>
      </w:pPr>
      <w:r>
        <w:rPr>
          <w:rFonts w:ascii="Tahoma" w:hAnsi="Tahoma" w:cs="Tahoma" w:hint="cs"/>
          <w:sz w:val="25"/>
          <w:szCs w:val="25"/>
          <w:rtl/>
          <w:lang w:eastAsia="he-IL"/>
        </w:rPr>
        <w:t xml:space="preserve">בניסוי זה נבדוק מהו הנפח המולרי של גז המימן בתנאי החדר. ישנן מתכות מסוימות שמגיבות עם חומצה תוך כדי שחרור גז מימן. אחת המתכות הפעילות ביותר בתגובה עם חומצת מלח( </w:t>
      </w:r>
      <w:r>
        <w:rPr>
          <w:rFonts w:ascii="Tahoma" w:hAnsi="Tahoma" w:cs="Tahoma"/>
          <w:sz w:val="25"/>
          <w:szCs w:val="25"/>
          <w:lang w:eastAsia="he-IL"/>
        </w:rPr>
        <w:t>(HCl</w:t>
      </w:r>
      <w:r>
        <w:rPr>
          <w:rFonts w:ascii="Tahoma" w:hAnsi="Tahoma" w:cs="Tahoma" w:hint="cs"/>
          <w:sz w:val="25"/>
          <w:szCs w:val="25"/>
          <w:rtl/>
          <w:lang w:eastAsia="he-IL"/>
        </w:rPr>
        <w:t xml:space="preserve"> היא מגנזיום (</w:t>
      </w:r>
      <w:r>
        <w:rPr>
          <w:rFonts w:ascii="Tahoma" w:hAnsi="Tahoma" w:cs="Tahoma"/>
          <w:sz w:val="25"/>
          <w:szCs w:val="25"/>
          <w:lang w:eastAsia="he-IL"/>
        </w:rPr>
        <w:t>(Mg</w:t>
      </w:r>
      <w:r>
        <w:rPr>
          <w:rFonts w:ascii="Tahoma" w:hAnsi="Tahoma" w:cs="Tahoma" w:hint="cs"/>
          <w:sz w:val="25"/>
          <w:szCs w:val="25"/>
          <w:rtl/>
          <w:lang w:eastAsia="he-IL"/>
        </w:rPr>
        <w:t xml:space="preserve">. </w:t>
      </w:r>
    </w:p>
    <w:p w:rsidR="00456BFC" w:rsidRPr="00456BFC" w:rsidRDefault="00456BFC" w:rsidP="00456BFC">
      <w:pPr>
        <w:rPr>
          <w:rFonts w:ascii="Tahoma" w:hAnsi="Tahoma" w:cs="Tahoma"/>
          <w:sz w:val="25"/>
          <w:szCs w:val="25"/>
          <w:rtl/>
          <w:lang w:eastAsia="he-IL"/>
        </w:rPr>
      </w:pPr>
      <w:r>
        <w:rPr>
          <w:rFonts w:ascii="Tahoma" w:hAnsi="Tahoma" w:cs="Tahoma" w:hint="cs"/>
          <w:noProof/>
          <w:sz w:val="25"/>
          <w:szCs w:val="25"/>
          <w:rtl/>
        </w:rPr>
        <w:drawing>
          <wp:anchor distT="0" distB="0" distL="114300" distR="114300" simplePos="0" relativeHeight="251658240" behindDoc="0" locked="0" layoutInCell="1" allowOverlap="1">
            <wp:simplePos x="0" y="0"/>
            <wp:positionH relativeFrom="column">
              <wp:posOffset>-257175</wp:posOffset>
            </wp:positionH>
            <wp:positionV relativeFrom="paragraph">
              <wp:posOffset>57150</wp:posOffset>
            </wp:positionV>
            <wp:extent cx="5046980" cy="685800"/>
            <wp:effectExtent l="19050" t="0" r="127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t="7692"/>
                    <a:stretch>
                      <a:fillRect/>
                    </a:stretch>
                  </pic:blipFill>
                  <pic:spPr bwMode="auto">
                    <a:xfrm>
                      <a:off x="0" y="0"/>
                      <a:ext cx="5046980" cy="685800"/>
                    </a:xfrm>
                    <a:prstGeom prst="rect">
                      <a:avLst/>
                    </a:prstGeom>
                    <a:noFill/>
                    <a:ln w="9525">
                      <a:noFill/>
                      <a:miter lim="800000"/>
                      <a:headEnd/>
                      <a:tailEnd/>
                    </a:ln>
                  </pic:spPr>
                </pic:pic>
              </a:graphicData>
            </a:graphic>
          </wp:anchor>
        </w:drawing>
      </w:r>
    </w:p>
    <w:p w:rsidR="00456BFC" w:rsidRPr="00456BFC" w:rsidRDefault="00456BFC" w:rsidP="00456BFC">
      <w:pPr>
        <w:rPr>
          <w:rtl/>
          <w:lang w:eastAsia="he-IL"/>
        </w:rPr>
      </w:pPr>
    </w:p>
    <w:p w:rsidR="00A16CB1" w:rsidRDefault="00A16CB1" w:rsidP="00A16CB1">
      <w:pPr>
        <w:rPr>
          <w:rFonts w:ascii="Tahoma" w:hAnsi="Tahoma" w:cs="Tahoma"/>
          <w:sz w:val="25"/>
          <w:szCs w:val="25"/>
          <w:rtl/>
          <w:lang w:eastAsia="he-IL"/>
        </w:rPr>
      </w:pPr>
    </w:p>
    <w:p w:rsidR="00456BFC" w:rsidRDefault="00456BFC" w:rsidP="00A16CB1">
      <w:pPr>
        <w:rPr>
          <w:rFonts w:ascii="Tahoma" w:hAnsi="Tahoma" w:cs="Tahoma"/>
          <w:sz w:val="25"/>
          <w:szCs w:val="25"/>
          <w:rtl/>
          <w:lang w:eastAsia="he-IL"/>
        </w:rPr>
      </w:pPr>
      <w:r>
        <w:rPr>
          <w:rFonts w:ascii="Tahoma" w:hAnsi="Tahoma" w:cs="Tahoma" w:hint="cs"/>
          <w:sz w:val="25"/>
          <w:szCs w:val="25"/>
          <w:rtl/>
          <w:lang w:eastAsia="he-IL"/>
        </w:rPr>
        <w:t xml:space="preserve">הניסוי מתבצע שגז המימן שמשתחרר מתגובת המסה של המגנזיום, נשאר כלוא בתוך המזרק ואז נמדוד את נפח הגז הנמצא במזרק. </w:t>
      </w:r>
    </w:p>
    <w:p w:rsidR="00A16CB1" w:rsidRDefault="00456BFC" w:rsidP="00A16CB1">
      <w:pPr>
        <w:rPr>
          <w:rFonts w:ascii="Tahoma" w:hAnsi="Tahoma" w:cs="Tahoma"/>
          <w:b/>
          <w:bCs/>
          <w:color w:val="95B3D7" w:themeColor="accent1" w:themeTint="99"/>
          <w:sz w:val="26"/>
          <w:szCs w:val="26"/>
          <w:u w:val="single"/>
          <w:rtl/>
        </w:rPr>
      </w:pPr>
      <w:r>
        <w:rPr>
          <w:rFonts w:ascii="Tahoma" w:hAnsi="Tahoma" w:cs="Tahoma" w:hint="cs"/>
          <w:b/>
          <w:bCs/>
          <w:color w:val="95B3D7" w:themeColor="accent1" w:themeTint="99"/>
          <w:sz w:val="26"/>
          <w:szCs w:val="26"/>
          <w:u w:val="single"/>
          <w:rtl/>
        </w:rPr>
        <w:t xml:space="preserve">חומרים וציוד : </w:t>
      </w:r>
    </w:p>
    <w:p w:rsidR="00456BFC" w:rsidRDefault="00456BFC" w:rsidP="00456BFC">
      <w:pPr>
        <w:pStyle w:val="a5"/>
        <w:numPr>
          <w:ilvl w:val="0"/>
          <w:numId w:val="1"/>
        </w:numPr>
        <w:rPr>
          <w:rFonts w:ascii="Tahoma" w:hAnsi="Tahoma" w:cs="Tahoma"/>
          <w:sz w:val="25"/>
          <w:szCs w:val="25"/>
        </w:rPr>
      </w:pPr>
      <w:r>
        <w:rPr>
          <w:rFonts w:ascii="Tahoma" w:hAnsi="Tahoma" w:cs="Tahoma" w:hint="cs"/>
          <w:sz w:val="25"/>
          <w:szCs w:val="25"/>
          <w:rtl/>
        </w:rPr>
        <w:t>מזרק 10 מ"ל שהפתח שלו חתוך</w:t>
      </w:r>
    </w:p>
    <w:p w:rsidR="00456BFC" w:rsidRDefault="00456BFC" w:rsidP="00456BFC">
      <w:pPr>
        <w:pStyle w:val="a5"/>
        <w:numPr>
          <w:ilvl w:val="0"/>
          <w:numId w:val="1"/>
        </w:numPr>
        <w:rPr>
          <w:rFonts w:ascii="Tahoma" w:hAnsi="Tahoma" w:cs="Tahoma"/>
          <w:sz w:val="25"/>
          <w:szCs w:val="25"/>
        </w:rPr>
      </w:pPr>
      <w:r>
        <w:rPr>
          <w:rFonts w:ascii="Tahoma" w:hAnsi="Tahoma" w:cs="Tahoma" w:hint="cs"/>
          <w:sz w:val="25"/>
          <w:szCs w:val="25"/>
          <w:rtl/>
        </w:rPr>
        <w:t xml:space="preserve">סרט מגנזיום </w:t>
      </w:r>
    </w:p>
    <w:p w:rsidR="00456BFC" w:rsidRDefault="00456BFC" w:rsidP="00456BFC">
      <w:pPr>
        <w:pStyle w:val="a5"/>
        <w:numPr>
          <w:ilvl w:val="0"/>
          <w:numId w:val="1"/>
        </w:numPr>
        <w:rPr>
          <w:rFonts w:ascii="Tahoma" w:hAnsi="Tahoma" w:cs="Tahoma"/>
          <w:sz w:val="25"/>
          <w:szCs w:val="25"/>
        </w:rPr>
      </w:pPr>
      <w:r>
        <w:rPr>
          <w:rFonts w:ascii="Tahoma" w:hAnsi="Tahoma" w:cs="Tahoma" w:hint="cs"/>
          <w:sz w:val="25"/>
          <w:szCs w:val="25"/>
          <w:rtl/>
        </w:rPr>
        <w:t xml:space="preserve">10 מ"ל </w:t>
      </w:r>
      <w:r>
        <w:rPr>
          <w:rFonts w:ascii="Tahoma" w:hAnsi="Tahoma" w:cs="Tahoma"/>
          <w:sz w:val="25"/>
          <w:szCs w:val="25"/>
        </w:rPr>
        <w:t>HCl</w:t>
      </w:r>
      <w:r>
        <w:rPr>
          <w:rFonts w:ascii="Tahoma" w:hAnsi="Tahoma" w:cs="Tahoma" w:hint="cs"/>
          <w:sz w:val="25"/>
          <w:szCs w:val="25"/>
          <w:rtl/>
        </w:rPr>
        <w:t xml:space="preserve">  </w:t>
      </w:r>
      <w:r>
        <w:rPr>
          <w:rFonts w:ascii="Tahoma" w:hAnsi="Tahoma" w:cs="Tahoma" w:hint="cs"/>
          <w:sz w:val="25"/>
          <w:szCs w:val="25"/>
        </w:rPr>
        <w:t>M</w:t>
      </w:r>
      <w:r>
        <w:rPr>
          <w:rFonts w:ascii="Tahoma" w:hAnsi="Tahoma" w:cs="Tahoma" w:hint="cs"/>
          <w:sz w:val="25"/>
          <w:szCs w:val="25"/>
          <w:rtl/>
        </w:rPr>
        <w:t xml:space="preserve">1 </w:t>
      </w:r>
    </w:p>
    <w:p w:rsidR="00456BFC" w:rsidRDefault="00456BFC" w:rsidP="00456BFC">
      <w:pPr>
        <w:pStyle w:val="a5"/>
        <w:numPr>
          <w:ilvl w:val="0"/>
          <w:numId w:val="1"/>
        </w:numPr>
        <w:rPr>
          <w:rFonts w:ascii="Tahoma" w:hAnsi="Tahoma" w:cs="Tahoma"/>
          <w:sz w:val="25"/>
          <w:szCs w:val="25"/>
        </w:rPr>
      </w:pPr>
      <w:r>
        <w:rPr>
          <w:rFonts w:ascii="Tahoma" w:hAnsi="Tahoma" w:cs="Tahoma" w:hint="cs"/>
          <w:sz w:val="25"/>
          <w:szCs w:val="25"/>
          <w:rtl/>
        </w:rPr>
        <w:t>סרגל</w:t>
      </w:r>
    </w:p>
    <w:p w:rsidR="002E3BE1" w:rsidRDefault="002E3BE1" w:rsidP="002E3BE1">
      <w:pPr>
        <w:rPr>
          <w:rFonts w:ascii="Tahoma" w:hAnsi="Tahoma" w:cs="Tahoma"/>
          <w:b/>
          <w:bCs/>
          <w:color w:val="95B3D7" w:themeColor="accent1" w:themeTint="99"/>
          <w:sz w:val="26"/>
          <w:szCs w:val="26"/>
          <w:u w:val="single"/>
          <w:rtl/>
        </w:rPr>
      </w:pPr>
      <w:r>
        <w:rPr>
          <w:rFonts w:ascii="Tahoma" w:hAnsi="Tahoma" w:cs="Tahoma" w:hint="cs"/>
          <w:b/>
          <w:bCs/>
          <w:color w:val="95B3D7" w:themeColor="accent1" w:themeTint="99"/>
          <w:sz w:val="26"/>
          <w:szCs w:val="26"/>
          <w:u w:val="single"/>
          <w:rtl/>
        </w:rPr>
        <w:t xml:space="preserve">מהלך הניסוי : </w:t>
      </w:r>
    </w:p>
    <w:p w:rsidR="002E3BE1" w:rsidRPr="002E3BE1" w:rsidRDefault="002E3BE1" w:rsidP="002E3BE1">
      <w:pPr>
        <w:pStyle w:val="a5"/>
        <w:numPr>
          <w:ilvl w:val="0"/>
          <w:numId w:val="2"/>
        </w:numPr>
        <w:rPr>
          <w:rFonts w:ascii="Tahoma" w:hAnsi="Tahoma" w:cs="Tahoma"/>
          <w:sz w:val="25"/>
          <w:szCs w:val="25"/>
        </w:rPr>
      </w:pPr>
      <w:r>
        <w:rPr>
          <w:rFonts w:ascii="Tahoma" w:hAnsi="Tahoma" w:cs="Tahoma" w:hint="cs"/>
          <w:sz w:val="25"/>
          <w:szCs w:val="25"/>
          <w:rtl/>
        </w:rPr>
        <w:t xml:space="preserve">שקלו את המזרק (בלי הבוכנה). מסת המזרק : </w:t>
      </w:r>
      <w:r>
        <w:rPr>
          <w:rFonts w:ascii="Tahoma" w:hAnsi="Tahoma" w:cs="Tahoma" w:hint="cs"/>
          <w:sz w:val="25"/>
          <w:szCs w:val="25"/>
          <w:u w:val="single"/>
          <w:rtl/>
        </w:rPr>
        <w:t xml:space="preserve">3.44 גרם. </w:t>
      </w:r>
    </w:p>
    <w:p w:rsidR="002E3BE1" w:rsidRDefault="002E3BE1" w:rsidP="002E3BE1">
      <w:pPr>
        <w:pStyle w:val="a5"/>
        <w:numPr>
          <w:ilvl w:val="0"/>
          <w:numId w:val="2"/>
        </w:numPr>
        <w:rPr>
          <w:rFonts w:ascii="Tahoma" w:hAnsi="Tahoma" w:cs="Tahoma"/>
          <w:sz w:val="25"/>
          <w:szCs w:val="25"/>
        </w:rPr>
      </w:pPr>
      <w:r>
        <w:rPr>
          <w:rFonts w:ascii="Tahoma" w:hAnsi="Tahoma" w:cs="Tahoma" w:hint="cs"/>
          <w:sz w:val="25"/>
          <w:szCs w:val="25"/>
          <w:rtl/>
        </w:rPr>
        <w:t xml:space="preserve">גיזרו מן הסרט הארוך חתיכת מגנזיום באורך של כ3-4 מ"מ, הכניסו למזרק ושקלו שוב </w:t>
      </w:r>
    </w:p>
    <w:p w:rsidR="002E3BE1" w:rsidRDefault="002E3BE1" w:rsidP="002E3BE1">
      <w:pPr>
        <w:pStyle w:val="a5"/>
        <w:rPr>
          <w:rFonts w:ascii="Tahoma" w:hAnsi="Tahoma" w:cs="Tahoma"/>
          <w:sz w:val="25"/>
          <w:szCs w:val="25"/>
          <w:u w:val="single"/>
          <w:rtl/>
        </w:rPr>
      </w:pPr>
      <w:r>
        <w:rPr>
          <w:rFonts w:ascii="Tahoma" w:hAnsi="Tahoma" w:cs="Tahoma" w:hint="cs"/>
          <w:sz w:val="25"/>
          <w:szCs w:val="25"/>
          <w:rtl/>
        </w:rPr>
        <w:t xml:space="preserve">מסת המזרק והמגנזיום : </w:t>
      </w:r>
      <w:r>
        <w:rPr>
          <w:rFonts w:ascii="Tahoma" w:hAnsi="Tahoma" w:cs="Tahoma" w:hint="cs"/>
          <w:sz w:val="25"/>
          <w:szCs w:val="25"/>
          <w:u w:val="single"/>
          <w:rtl/>
        </w:rPr>
        <w:t>3.45 גרם.</w:t>
      </w:r>
    </w:p>
    <w:p w:rsidR="002E3BE1" w:rsidRDefault="002E3BE1" w:rsidP="002E3BE1">
      <w:pPr>
        <w:pStyle w:val="a5"/>
        <w:rPr>
          <w:rFonts w:ascii="Tahoma" w:hAnsi="Tahoma" w:cs="Tahoma"/>
          <w:sz w:val="25"/>
          <w:szCs w:val="25"/>
          <w:u w:val="single"/>
          <w:rtl/>
        </w:rPr>
      </w:pPr>
      <w:r>
        <w:rPr>
          <w:rFonts w:ascii="Tahoma" w:hAnsi="Tahoma" w:cs="Tahoma" w:hint="cs"/>
          <w:sz w:val="25"/>
          <w:szCs w:val="25"/>
          <w:rtl/>
        </w:rPr>
        <w:t xml:space="preserve">מסת המגנזיום : </w:t>
      </w:r>
      <w:r>
        <w:rPr>
          <w:rFonts w:ascii="Tahoma" w:hAnsi="Tahoma" w:cs="Tahoma" w:hint="cs"/>
          <w:sz w:val="25"/>
          <w:szCs w:val="25"/>
          <w:u w:val="single"/>
          <w:rtl/>
        </w:rPr>
        <w:t>0.01 גרם.</w:t>
      </w:r>
    </w:p>
    <w:p w:rsidR="002E3BE1" w:rsidRDefault="002E3BE1" w:rsidP="002E3BE1">
      <w:pPr>
        <w:pStyle w:val="a5"/>
        <w:numPr>
          <w:ilvl w:val="0"/>
          <w:numId w:val="2"/>
        </w:numPr>
        <w:rPr>
          <w:rFonts w:ascii="Tahoma" w:hAnsi="Tahoma" w:cs="Tahoma"/>
          <w:sz w:val="25"/>
          <w:szCs w:val="25"/>
        </w:rPr>
      </w:pPr>
      <w:r>
        <w:rPr>
          <w:rFonts w:ascii="Tahoma" w:hAnsi="Tahoma" w:cs="Tahoma" w:hint="cs"/>
          <w:sz w:val="25"/>
          <w:szCs w:val="25"/>
          <w:rtl/>
        </w:rPr>
        <w:t xml:space="preserve">הכניסו את הבוכנה למזרק עד הסוף ושאבו לתוך המזרק בדיוק 10 מ"ל של החומצה ודאגו כי לא יווצרו בועות אוויר. </w:t>
      </w:r>
    </w:p>
    <w:p w:rsidR="002E3BE1" w:rsidRDefault="002E3BE1" w:rsidP="002E3BE1">
      <w:pPr>
        <w:pStyle w:val="a5"/>
        <w:numPr>
          <w:ilvl w:val="0"/>
          <w:numId w:val="2"/>
        </w:numPr>
        <w:rPr>
          <w:rFonts w:ascii="Tahoma" w:hAnsi="Tahoma" w:cs="Tahoma"/>
          <w:sz w:val="25"/>
          <w:szCs w:val="25"/>
        </w:rPr>
      </w:pPr>
      <w:r>
        <w:rPr>
          <w:rFonts w:ascii="Tahoma" w:hAnsi="Tahoma" w:cs="Tahoma" w:hint="cs"/>
          <w:sz w:val="25"/>
          <w:szCs w:val="25"/>
          <w:rtl/>
        </w:rPr>
        <w:t xml:space="preserve">החזיקו את המזרק מעל הכוס בכל מהלך התגובה. (עד שהמגנזיום הגיב כולו). </w:t>
      </w:r>
    </w:p>
    <w:p w:rsidR="002E3BE1" w:rsidRDefault="002E3BE1" w:rsidP="002E3BE1">
      <w:pPr>
        <w:pStyle w:val="a5"/>
        <w:numPr>
          <w:ilvl w:val="0"/>
          <w:numId w:val="2"/>
        </w:numPr>
        <w:rPr>
          <w:rFonts w:ascii="Tahoma" w:hAnsi="Tahoma" w:cs="Tahoma"/>
          <w:sz w:val="25"/>
          <w:szCs w:val="25"/>
        </w:rPr>
      </w:pPr>
      <w:r>
        <w:rPr>
          <w:rFonts w:ascii="Tahoma" w:hAnsi="Tahoma" w:cs="Tahoma" w:hint="cs"/>
          <w:sz w:val="25"/>
          <w:szCs w:val="25"/>
          <w:rtl/>
        </w:rPr>
        <w:lastRenderedPageBreak/>
        <w:t>בסיום התגובה, כאשר כל המגנזיום הגיב,קראו את נפח המימן שנוצר.</w:t>
      </w:r>
    </w:p>
    <w:p w:rsidR="002E3BE1" w:rsidRDefault="002E3BE1" w:rsidP="002E3BE1">
      <w:pPr>
        <w:pStyle w:val="a5"/>
        <w:rPr>
          <w:rFonts w:ascii="Tahoma" w:hAnsi="Tahoma" w:cs="Tahoma"/>
          <w:sz w:val="25"/>
          <w:szCs w:val="25"/>
          <w:u w:val="single"/>
          <w:rtl/>
        </w:rPr>
      </w:pPr>
      <w:r>
        <w:rPr>
          <w:rFonts w:ascii="Tahoma" w:hAnsi="Tahoma" w:cs="Tahoma" w:hint="cs"/>
          <w:sz w:val="25"/>
          <w:szCs w:val="25"/>
          <w:rtl/>
        </w:rPr>
        <w:t xml:space="preserve">נפח המימן שנוצר: </w:t>
      </w:r>
      <w:r>
        <w:rPr>
          <w:rFonts w:ascii="Tahoma" w:hAnsi="Tahoma" w:cs="Tahoma" w:hint="cs"/>
          <w:sz w:val="25"/>
          <w:szCs w:val="25"/>
          <w:u w:val="single"/>
          <w:rtl/>
        </w:rPr>
        <w:t xml:space="preserve">4 מ"ל. </w:t>
      </w:r>
    </w:p>
    <w:p w:rsidR="002E3BE1" w:rsidRPr="002E3BE1" w:rsidRDefault="002E3BE1" w:rsidP="002E3BE1">
      <w:pPr>
        <w:pStyle w:val="a5"/>
        <w:numPr>
          <w:ilvl w:val="0"/>
          <w:numId w:val="2"/>
        </w:numPr>
        <w:rPr>
          <w:rFonts w:ascii="Tahoma" w:hAnsi="Tahoma" w:cs="Tahoma"/>
          <w:sz w:val="25"/>
          <w:szCs w:val="25"/>
        </w:rPr>
      </w:pPr>
      <w:r>
        <w:rPr>
          <w:rFonts w:ascii="Tahoma" w:hAnsi="Tahoma" w:cs="Tahoma" w:hint="cs"/>
          <w:sz w:val="25"/>
          <w:szCs w:val="25"/>
          <w:rtl/>
        </w:rPr>
        <w:t xml:space="preserve">רשמו את טמפרטורת החדר : </w:t>
      </w:r>
      <w:r>
        <w:rPr>
          <w:rFonts w:ascii="Tahoma" w:hAnsi="Tahoma" w:cs="Tahoma" w:hint="cs"/>
          <w:sz w:val="25"/>
          <w:szCs w:val="25"/>
          <w:u w:val="single"/>
          <w:rtl/>
        </w:rPr>
        <w:t>25 מעלות.</w:t>
      </w:r>
    </w:p>
    <w:p w:rsidR="002E3BE1" w:rsidRPr="002E3BE1" w:rsidRDefault="002E3BE1" w:rsidP="002E3BE1">
      <w:pPr>
        <w:pStyle w:val="a5"/>
        <w:numPr>
          <w:ilvl w:val="0"/>
          <w:numId w:val="2"/>
        </w:numPr>
        <w:rPr>
          <w:rFonts w:ascii="Tahoma" w:hAnsi="Tahoma" w:cs="Tahoma"/>
          <w:sz w:val="25"/>
          <w:szCs w:val="25"/>
        </w:rPr>
      </w:pPr>
      <w:r>
        <w:rPr>
          <w:rFonts w:ascii="Tahoma" w:hAnsi="Tahoma" w:cs="Tahoma" w:hint="cs"/>
          <w:sz w:val="25"/>
          <w:szCs w:val="25"/>
          <w:rtl/>
        </w:rPr>
        <w:t xml:space="preserve">רשמו את הלחץ האטמוספרי : </w:t>
      </w:r>
      <w:r>
        <w:rPr>
          <w:rFonts w:ascii="Tahoma" w:hAnsi="Tahoma" w:cs="Tahoma" w:hint="cs"/>
          <w:sz w:val="25"/>
          <w:szCs w:val="25"/>
          <w:u w:val="single"/>
          <w:rtl/>
        </w:rPr>
        <w:t>1.</w:t>
      </w:r>
    </w:p>
    <w:p w:rsidR="002E3BE1" w:rsidRDefault="002E3BE1" w:rsidP="002E3BE1">
      <w:pPr>
        <w:pStyle w:val="a5"/>
        <w:rPr>
          <w:rFonts w:ascii="Tahoma" w:hAnsi="Tahoma" w:cs="Tahoma"/>
          <w:sz w:val="25"/>
          <w:szCs w:val="25"/>
          <w:u w:val="single"/>
          <w:rtl/>
        </w:rPr>
      </w:pPr>
    </w:p>
    <w:p w:rsidR="002E3BE1" w:rsidRDefault="002E3BE1" w:rsidP="002E3BE1">
      <w:pPr>
        <w:pStyle w:val="a5"/>
        <w:ind w:left="-58"/>
        <w:rPr>
          <w:rFonts w:ascii="Tahoma" w:hAnsi="Tahoma" w:cs="Tahoma"/>
          <w:b/>
          <w:bCs/>
          <w:color w:val="95B3D7" w:themeColor="accent1" w:themeTint="99"/>
          <w:sz w:val="26"/>
          <w:szCs w:val="26"/>
          <w:u w:val="single"/>
          <w:rtl/>
        </w:rPr>
      </w:pPr>
      <w:r>
        <w:rPr>
          <w:rFonts w:ascii="Tahoma" w:hAnsi="Tahoma" w:cs="Tahoma" w:hint="cs"/>
          <w:b/>
          <w:bCs/>
          <w:color w:val="95B3D7" w:themeColor="accent1" w:themeTint="99"/>
          <w:sz w:val="26"/>
          <w:szCs w:val="26"/>
          <w:u w:val="single"/>
          <w:rtl/>
        </w:rPr>
        <w:t xml:space="preserve">תצפיות : </w:t>
      </w:r>
    </w:p>
    <w:p w:rsidR="002E3BE1" w:rsidRDefault="002E3BE1" w:rsidP="002E3BE1">
      <w:pPr>
        <w:pStyle w:val="a5"/>
        <w:ind w:left="-58"/>
        <w:rPr>
          <w:rFonts w:ascii="Tahoma" w:hAnsi="Tahoma" w:cs="Tahoma"/>
          <w:sz w:val="25"/>
          <w:szCs w:val="25"/>
          <w:rtl/>
        </w:rPr>
      </w:pPr>
      <w:r w:rsidRPr="002E3BE1">
        <w:rPr>
          <w:rFonts w:ascii="Tahoma" w:hAnsi="Tahoma" w:cs="Tahoma" w:hint="cs"/>
          <w:sz w:val="25"/>
          <w:szCs w:val="25"/>
          <w:u w:val="single"/>
          <w:rtl/>
        </w:rPr>
        <w:t>לפני הניסוי :</w:t>
      </w:r>
      <w:r>
        <w:rPr>
          <w:rFonts w:ascii="Tahoma" w:hAnsi="Tahoma" w:cs="Tahoma" w:hint="cs"/>
          <w:sz w:val="25"/>
          <w:szCs w:val="25"/>
          <w:rtl/>
        </w:rPr>
        <w:t xml:space="preserve"> היה לנו מגנזיום (חתיכת מתכת בצבע אפור מבריק) ותמיסת </w:t>
      </w:r>
      <w:r>
        <w:rPr>
          <w:rFonts w:ascii="Tahoma" w:hAnsi="Tahoma" w:cs="Tahoma" w:hint="cs"/>
          <w:sz w:val="25"/>
          <w:szCs w:val="25"/>
        </w:rPr>
        <w:t>HC</w:t>
      </w:r>
      <w:r>
        <w:rPr>
          <w:rFonts w:ascii="Tahoma" w:hAnsi="Tahoma" w:cs="Tahoma"/>
          <w:sz w:val="25"/>
          <w:szCs w:val="25"/>
        </w:rPr>
        <w:t>l</w:t>
      </w:r>
      <w:r>
        <w:rPr>
          <w:rFonts w:ascii="Tahoma" w:hAnsi="Tahoma" w:cs="Tahoma" w:hint="cs"/>
          <w:sz w:val="25"/>
          <w:szCs w:val="25"/>
          <w:rtl/>
        </w:rPr>
        <w:t xml:space="preserve"> (נוזל שקוף). </w:t>
      </w:r>
    </w:p>
    <w:p w:rsidR="002E3BE1" w:rsidRDefault="002E3BE1" w:rsidP="002E3BE1">
      <w:pPr>
        <w:pStyle w:val="a5"/>
        <w:ind w:left="-58"/>
        <w:rPr>
          <w:rFonts w:ascii="Tahoma" w:hAnsi="Tahoma" w:cs="Tahoma"/>
          <w:sz w:val="25"/>
          <w:szCs w:val="25"/>
          <w:rtl/>
        </w:rPr>
      </w:pPr>
      <w:r w:rsidRPr="002E3BE1">
        <w:rPr>
          <w:rFonts w:ascii="Tahoma" w:hAnsi="Tahoma" w:cs="Tahoma" w:hint="cs"/>
          <w:sz w:val="25"/>
          <w:szCs w:val="25"/>
          <w:u w:val="single"/>
          <w:rtl/>
        </w:rPr>
        <w:t>בזמן הניסוי :</w:t>
      </w:r>
      <w:r>
        <w:rPr>
          <w:rFonts w:ascii="Tahoma" w:hAnsi="Tahoma" w:cs="Tahoma" w:hint="cs"/>
          <w:sz w:val="25"/>
          <w:szCs w:val="25"/>
          <w:rtl/>
        </w:rPr>
        <w:t xml:space="preserve"> בתוך המזרק נוצרו בועות של גז, חתיכת המגנזיום זזה על פני הנוזל </w:t>
      </w:r>
      <w:r>
        <w:rPr>
          <w:rFonts w:ascii="Tahoma" w:hAnsi="Tahoma" w:cs="Tahoma"/>
          <w:sz w:val="25"/>
          <w:szCs w:val="25"/>
        </w:rPr>
        <w:t>HCl</w:t>
      </w:r>
      <w:r>
        <w:rPr>
          <w:rFonts w:ascii="Tahoma" w:hAnsi="Tahoma" w:cs="Tahoma" w:hint="cs"/>
          <w:sz w:val="25"/>
          <w:szCs w:val="25"/>
          <w:rtl/>
        </w:rPr>
        <w:t xml:space="preserve"> וטיפות של </w:t>
      </w:r>
      <w:r>
        <w:rPr>
          <w:rFonts w:ascii="Tahoma" w:hAnsi="Tahoma" w:cs="Tahoma"/>
          <w:sz w:val="25"/>
          <w:szCs w:val="25"/>
        </w:rPr>
        <w:t>HCl</w:t>
      </w:r>
      <w:r>
        <w:rPr>
          <w:rFonts w:ascii="Tahoma" w:hAnsi="Tahoma" w:cs="Tahoma" w:hint="cs"/>
          <w:sz w:val="25"/>
          <w:szCs w:val="25"/>
          <w:rtl/>
        </w:rPr>
        <w:t xml:space="preserve"> מטפטפות מהמזרק לתוך הכוס.</w:t>
      </w:r>
    </w:p>
    <w:p w:rsidR="002E3BE1" w:rsidRDefault="002E3BE1" w:rsidP="002E3BE1">
      <w:pPr>
        <w:pStyle w:val="a5"/>
        <w:ind w:left="-58"/>
        <w:rPr>
          <w:rFonts w:ascii="Tahoma" w:hAnsi="Tahoma" w:cs="Tahoma"/>
          <w:sz w:val="25"/>
          <w:szCs w:val="25"/>
          <w:rtl/>
        </w:rPr>
      </w:pPr>
      <w:r w:rsidRPr="002E3BE1">
        <w:rPr>
          <w:rFonts w:ascii="Tahoma" w:hAnsi="Tahoma" w:cs="Tahoma" w:hint="cs"/>
          <w:sz w:val="25"/>
          <w:szCs w:val="25"/>
          <w:u w:val="single"/>
          <w:rtl/>
        </w:rPr>
        <w:t>לאחר הניסוי:</w:t>
      </w:r>
      <w:r>
        <w:rPr>
          <w:rFonts w:ascii="Tahoma" w:hAnsi="Tahoma" w:cs="Tahoma" w:hint="cs"/>
          <w:sz w:val="25"/>
          <w:szCs w:val="25"/>
          <w:rtl/>
        </w:rPr>
        <w:t xml:space="preserve"> המגנזיום נעלם ובתוך המזרק הצטבר גז שקוף בנפח 4 מ"ל בממוצע. </w:t>
      </w:r>
    </w:p>
    <w:p w:rsidR="00182203" w:rsidRDefault="00182203" w:rsidP="002E3BE1">
      <w:pPr>
        <w:pStyle w:val="a5"/>
        <w:ind w:left="-58"/>
        <w:rPr>
          <w:rFonts w:ascii="Tahoma" w:hAnsi="Tahoma" w:cs="Tahoma"/>
          <w:sz w:val="25"/>
          <w:szCs w:val="25"/>
          <w:rtl/>
        </w:rPr>
      </w:pPr>
    </w:p>
    <w:p w:rsidR="00182203" w:rsidRDefault="00182203" w:rsidP="002E3BE1">
      <w:pPr>
        <w:pStyle w:val="a5"/>
        <w:ind w:left="-58"/>
        <w:rPr>
          <w:rFonts w:ascii="Tahoma" w:hAnsi="Tahoma" w:cs="Tahoma"/>
          <w:b/>
          <w:bCs/>
          <w:color w:val="95B3D7" w:themeColor="accent1" w:themeTint="99"/>
          <w:sz w:val="26"/>
          <w:szCs w:val="26"/>
          <w:u w:val="single"/>
          <w:rtl/>
        </w:rPr>
      </w:pPr>
      <w:r>
        <w:rPr>
          <w:rFonts w:ascii="Tahoma" w:hAnsi="Tahoma" w:cs="Tahoma" w:hint="cs"/>
          <w:b/>
          <w:bCs/>
          <w:color w:val="95B3D7" w:themeColor="accent1" w:themeTint="99"/>
          <w:sz w:val="26"/>
          <w:szCs w:val="26"/>
          <w:u w:val="single"/>
          <w:rtl/>
        </w:rPr>
        <w:t xml:space="preserve">חישוב הנפח המולארי : </w:t>
      </w:r>
    </w:p>
    <w:p w:rsidR="00182203" w:rsidRDefault="001364DF" w:rsidP="001364DF">
      <w:pPr>
        <w:pStyle w:val="a5"/>
        <w:numPr>
          <w:ilvl w:val="0"/>
          <w:numId w:val="1"/>
        </w:numPr>
        <w:rPr>
          <w:rFonts w:ascii="Tahoma" w:hAnsi="Tahoma" w:cs="Tahoma"/>
          <w:sz w:val="25"/>
          <w:szCs w:val="25"/>
        </w:rPr>
      </w:pPr>
      <w:r>
        <w:rPr>
          <w:rFonts w:ascii="Tahoma" w:hAnsi="Tahoma" w:cs="Tahoma" w:hint="cs"/>
          <w:sz w:val="25"/>
          <w:szCs w:val="25"/>
          <w:rtl/>
        </w:rPr>
        <w:t xml:space="preserve">השתמשנו ב 0.000411 מול מגנזיום. </w:t>
      </w:r>
    </w:p>
    <w:p w:rsidR="001364DF" w:rsidRPr="001364DF" w:rsidRDefault="00945A80" w:rsidP="001364DF">
      <w:pPr>
        <w:pStyle w:val="a5"/>
        <w:jc w:val="right"/>
        <w:rPr>
          <w:rFonts w:ascii="Calibri" w:hAnsi="Calibri" w:cs="Tahoma"/>
          <w:sz w:val="25"/>
          <w:szCs w:val="25"/>
          <w:rtl/>
        </w:rPr>
      </w:pPr>
      <w:r>
        <w:rPr>
          <w:rFonts w:ascii="Calibri" w:hAnsi="Calibri" w:cs="David"/>
          <w:noProof/>
          <w:sz w:val="44"/>
          <w:szCs w:val="44"/>
          <w:rtl/>
        </w:rPr>
        <mc:AlternateContent>
          <mc:Choice Requires="wps">
            <w:drawing>
              <wp:anchor distT="0" distB="0" distL="114300" distR="114300" simplePos="0" relativeHeight="251660288" behindDoc="0" locked="0" layoutInCell="1" allowOverlap="1">
                <wp:simplePos x="0" y="0"/>
                <wp:positionH relativeFrom="column">
                  <wp:posOffset>971550</wp:posOffset>
                </wp:positionH>
                <wp:positionV relativeFrom="paragraph">
                  <wp:posOffset>382270</wp:posOffset>
                </wp:positionV>
                <wp:extent cx="428625" cy="0"/>
                <wp:effectExtent l="9525" t="9525" r="9525" b="9525"/>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4CC327" id="_x0000_t32" coordsize="21600,21600" o:spt="32" o:oned="t" path="m,l21600,21600e" filled="f">
                <v:path arrowok="t" fillok="f" o:connecttype="none"/>
                <o:lock v:ext="edit" shapetype="t"/>
              </v:shapetype>
              <v:shape id="AutoShape 4" o:spid="_x0000_s1026" type="#_x0000_t32" style="position:absolute;left:0;text-align:left;margin-left:76.5pt;margin-top:30.1pt;width:3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"/>
            </w:pict>
          </mc:Fallback>
        </mc:AlternateContent>
      </w:r>
      <w:r>
        <w:rPr>
          <w:rFonts w:ascii="Calibri" w:hAnsi="Calibri" w:cs="David"/>
          <w:noProof/>
          <w:sz w:val="44"/>
          <w:szCs w:val="44"/>
          <w:rtl/>
        </w:rPr>
        <mc:AlternateContent>
          <mc:Choice Requires="wps">
            <w:drawing>
              <wp:anchor distT="0" distB="0" distL="114300" distR="114300" simplePos="0" relativeHeight="251659264" behindDoc="0" locked="0" layoutInCell="1" allowOverlap="1">
                <wp:simplePos x="0" y="0"/>
                <wp:positionH relativeFrom="column">
                  <wp:posOffset>609600</wp:posOffset>
                </wp:positionH>
                <wp:positionV relativeFrom="paragraph">
                  <wp:posOffset>382270</wp:posOffset>
                </wp:positionV>
                <wp:extent cx="266700" cy="635"/>
                <wp:effectExtent l="9525" t="9525" r="9525" b="8890"/>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0D3E1" id="AutoShape 2" o:spid="_x0000_s1026" type="#_x0000_t32" style="position:absolute;left:0;text-align:left;margin-left:48pt;margin-top:30.1pt;width:21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"/>
            </w:pict>
          </mc:Fallback>
        </mc:AlternateContent>
      </w:r>
      <w:r w:rsidR="001364DF" w:rsidRPr="001364DF">
        <w:rPr>
          <w:rFonts w:ascii="Calibri" w:hAnsi="Calibri" w:cs="David"/>
          <w:sz w:val="44"/>
          <w:szCs w:val="44"/>
        </w:rPr>
        <w:t>n</w:t>
      </w:r>
      <w:r w:rsidR="001364DF" w:rsidRPr="001364DF">
        <w:rPr>
          <w:rFonts w:ascii="Calibri" w:hAnsi="Calibri" w:cs="David"/>
        </w:rPr>
        <w:t>(Mg)</w:t>
      </w:r>
      <w:r w:rsidR="001364DF" w:rsidRPr="001364DF">
        <w:rPr>
          <w:rFonts w:ascii="Calibri" w:hAnsi="Calibri" w:cs="David"/>
          <w:sz w:val="32"/>
          <w:szCs w:val="32"/>
        </w:rPr>
        <w:t xml:space="preserve"> =   m = 0.01 = </w:t>
      </w:r>
      <w:r w:rsidR="001364DF" w:rsidRPr="001364DF">
        <w:rPr>
          <w:rFonts w:ascii="Calibri" w:hAnsi="Calibri" w:cs="David"/>
          <w:b/>
          <w:bCs/>
          <w:sz w:val="32"/>
          <w:szCs w:val="32"/>
          <w:u w:val="single"/>
        </w:rPr>
        <w:t>0.000411</w:t>
      </w:r>
      <w:r w:rsidR="001364DF" w:rsidRPr="001364DF">
        <w:rPr>
          <w:rFonts w:ascii="Calibri" w:hAnsi="Calibri" w:cs="David"/>
          <w:sz w:val="32"/>
          <w:szCs w:val="32"/>
        </w:rPr>
        <w:t xml:space="preserve">  </w:t>
      </w:r>
    </w:p>
    <w:p w:rsidR="00FF0CE0" w:rsidRDefault="001364DF" w:rsidP="001364DF">
      <w:pPr>
        <w:pStyle w:val="a5"/>
        <w:ind w:left="-58"/>
        <w:jc w:val="right"/>
        <w:rPr>
          <w:rFonts w:ascii="Calibri" w:hAnsi="Calibri" w:cs="Tahoma"/>
          <w:sz w:val="26"/>
          <w:szCs w:val="26"/>
          <w:rtl/>
        </w:rPr>
      </w:pPr>
      <w:r w:rsidRPr="001364DF">
        <w:rPr>
          <w:rFonts w:ascii="Tahoma" w:hAnsi="Tahoma" w:cs="Tahoma" w:hint="cs"/>
          <w:sz w:val="26"/>
          <w:szCs w:val="26"/>
          <w:rtl/>
        </w:rPr>
        <w:t xml:space="preserve">    </w:t>
      </w:r>
      <w:r w:rsidRPr="001364DF">
        <w:rPr>
          <w:rFonts w:ascii="Tahoma" w:hAnsi="Tahoma" w:cs="Tahoma"/>
          <w:sz w:val="26"/>
          <w:szCs w:val="26"/>
        </w:rPr>
        <w:t xml:space="preserve"> 24.31</w:t>
      </w:r>
      <w:r w:rsidRPr="001364DF">
        <w:rPr>
          <w:rFonts w:ascii="Tahoma" w:hAnsi="Tahoma" w:cs="Tahoma" w:hint="cs"/>
          <w:sz w:val="26"/>
          <w:szCs w:val="26"/>
          <w:rtl/>
        </w:rPr>
        <w:t xml:space="preserve"> </w:t>
      </w:r>
      <w:r w:rsidRPr="001364DF">
        <w:rPr>
          <w:rFonts w:ascii="Tahoma" w:hAnsi="Tahoma" w:cs="Tahoma"/>
          <w:sz w:val="26"/>
          <w:szCs w:val="26"/>
        </w:rPr>
        <w:t xml:space="preserve">             </w:t>
      </w:r>
      <w:r w:rsidRPr="001364DF">
        <w:rPr>
          <w:rFonts w:ascii="Calibri" w:hAnsi="Calibri" w:cs="Tahoma"/>
          <w:sz w:val="26"/>
          <w:szCs w:val="26"/>
        </w:rPr>
        <w:t>Mm</w:t>
      </w:r>
    </w:p>
    <w:p w:rsidR="00182203" w:rsidRDefault="00FF0CE0" w:rsidP="00FF0CE0">
      <w:pPr>
        <w:ind w:left="226"/>
        <w:rPr>
          <w:rFonts w:ascii="Tahoma" w:hAnsi="Tahoma" w:cs="Tahoma"/>
          <w:sz w:val="25"/>
          <w:szCs w:val="25"/>
          <w:rtl/>
        </w:rPr>
      </w:pPr>
      <w:r>
        <w:rPr>
          <w:rFonts w:hint="cs"/>
          <w:rtl/>
        </w:rPr>
        <w:t xml:space="preserve">-  </w:t>
      </w:r>
      <w:r>
        <w:rPr>
          <w:rFonts w:ascii="Tahoma" w:hAnsi="Tahoma" w:cs="Tahoma" w:hint="cs"/>
          <w:sz w:val="25"/>
          <w:szCs w:val="25"/>
          <w:rtl/>
        </w:rPr>
        <w:t>בתגובה התקבלו 0.000411 מול מימן.</w:t>
      </w:r>
    </w:p>
    <w:p w:rsidR="00E964B8" w:rsidRDefault="00945A80" w:rsidP="00FF0CE0">
      <w:pPr>
        <w:ind w:left="226"/>
        <w:jc w:val="right"/>
        <w:rPr>
          <w:rFonts w:ascii="Calibri" w:hAnsi="Calibri" w:cs="Tahoma"/>
          <w:sz w:val="25"/>
          <w:szCs w:val="25"/>
          <w:rtl/>
        </w:rPr>
      </w:pPr>
      <w:r>
        <w:rPr>
          <w:rFonts w:ascii="Calibri" w:hAnsi="Calibri" w:cs="David"/>
          <w:noProof/>
          <w:sz w:val="26"/>
          <w:szCs w:val="26"/>
          <w:rtl/>
        </w:rPr>
        <mc:AlternateContent>
          <mc:Choice Requires="wps">
            <w:drawing>
              <wp:anchor distT="0" distB="0" distL="114300" distR="114300" simplePos="0" relativeHeight="251661312" behindDoc="0" locked="0" layoutInCell="1" allowOverlap="1">
                <wp:simplePos x="0" y="0"/>
                <wp:positionH relativeFrom="column">
                  <wp:posOffset>1400175</wp:posOffset>
                </wp:positionH>
                <wp:positionV relativeFrom="paragraph">
                  <wp:posOffset>114300</wp:posOffset>
                </wp:positionV>
                <wp:extent cx="933450" cy="0"/>
                <wp:effectExtent l="9525" t="57150" r="19050" b="5715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71F91B" id="AutoShape 5" o:spid="_x0000_s1026" type="#_x0000_t32" style="position:absolute;left:0;text-align:left;margin-left:110.25pt;margin-top:9pt;width:7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">
                <v:stroke endarrow="block"/>
              </v:shape>
            </w:pict>
          </mc:Fallback>
        </mc:AlternateContent>
      </w:r>
      <w:r w:rsidR="00FF0CE0" w:rsidRPr="00FF0CE0">
        <w:rPr>
          <w:rFonts w:ascii="Calibri" w:hAnsi="Calibri" w:cs="David"/>
          <w:sz w:val="26"/>
          <w:szCs w:val="26"/>
        </w:rPr>
        <w:t xml:space="preserve">     H</w:t>
      </w:r>
      <w:r w:rsidR="00FF0CE0" w:rsidRPr="00FF0CE0">
        <w:rPr>
          <w:rFonts w:ascii="Calibri" w:hAnsi="Calibri" w:cs="David"/>
          <w:sz w:val="16"/>
          <w:szCs w:val="16"/>
        </w:rPr>
        <w:t>2</w:t>
      </w:r>
      <w:r w:rsidR="00FF0CE0" w:rsidRPr="00FF0CE0">
        <w:rPr>
          <w:rFonts w:ascii="Calibri" w:hAnsi="Calibri" w:cs="David"/>
          <w:sz w:val="26"/>
          <w:szCs w:val="26"/>
        </w:rPr>
        <w:t>(g)</w:t>
      </w:r>
      <w:r w:rsidR="00FF0CE0" w:rsidRPr="00FF0CE0">
        <w:rPr>
          <w:rFonts w:ascii="Calibri" w:hAnsi="Calibri" w:cs="David"/>
          <w:sz w:val="26"/>
          <w:szCs w:val="26"/>
        </w:rPr>
        <w:tab/>
        <w:t>Mg(s)   +  2 HCl(aq)                                MgCl(aq)    +</w:t>
      </w:r>
    </w:p>
    <w:p w:rsidR="00E964B8" w:rsidRDefault="00945A80" w:rsidP="00E964B8">
      <w:pPr>
        <w:jc w:val="right"/>
        <w:rPr>
          <w:rFonts w:ascii="Calibri" w:hAnsi="Calibri" w:cs="Tahoma"/>
          <w:sz w:val="25"/>
          <w:szCs w:val="25"/>
          <w:rtl/>
        </w:rPr>
      </w:pPr>
      <w:r>
        <w:rPr>
          <w:rFonts w:ascii="Calibri" w:hAnsi="Calibri" w:cs="Tahoma"/>
          <w:noProof/>
          <w:sz w:val="25"/>
          <w:szCs w:val="25"/>
          <w:rtl/>
        </w:rPr>
        <mc:AlternateContent>
          <mc:Choice Requires="wps">
            <w:drawing>
              <wp:anchor distT="0" distB="0" distL="114300" distR="114300" simplePos="0" relativeHeight="251665408" behindDoc="0" locked="0" layoutInCell="1" allowOverlap="1">
                <wp:simplePos x="0" y="0"/>
                <wp:positionH relativeFrom="column">
                  <wp:posOffset>1562100</wp:posOffset>
                </wp:positionH>
                <wp:positionV relativeFrom="paragraph">
                  <wp:posOffset>256540</wp:posOffset>
                </wp:positionV>
                <wp:extent cx="1294130" cy="213360"/>
                <wp:effectExtent l="0" t="0" r="127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13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64B8" w:rsidRPr="00E964B8" w:rsidRDefault="00E964B8" w:rsidP="00E964B8">
                            <w:pPr>
                              <w:rPr>
                                <w:rFonts w:ascii="Tahoma" w:hAnsi="Tahoma" w:cs="Tahoma"/>
                                <w:sz w:val="20"/>
                                <w:szCs w:val="20"/>
                              </w:rPr>
                            </w:pPr>
                            <w:r w:rsidRPr="00E964B8">
                              <w:rPr>
                                <w:rFonts w:ascii="Tahoma" w:hAnsi="Tahoma" w:cs="Tahoma"/>
                                <w:sz w:val="20"/>
                                <w:szCs w:val="20"/>
                                <w:rtl/>
                              </w:rPr>
                              <w:t xml:space="preserve">לפי יחס במקדמים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23pt;margin-top:20.2pt;width:101.9pt;height:1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geMggIAABA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" stroked="f">
                <v:textbox>
                  <w:txbxContent>
                    <w:p w:rsidR="00E964B8" w:rsidRPr="00E964B8" w:rsidRDefault="00E964B8" w:rsidP="00E964B8">
                      <w:pPr>
                        <w:rPr>
                          <w:rFonts w:ascii="Tahoma" w:hAnsi="Tahoma" w:cs="Tahoma"/>
                          <w:sz w:val="20"/>
                          <w:szCs w:val="20"/>
                        </w:rPr>
                      </w:pPr>
                      <w:r w:rsidRPr="00E964B8">
                        <w:rPr>
                          <w:rFonts w:ascii="Tahoma" w:hAnsi="Tahoma" w:cs="Tahoma"/>
                          <w:sz w:val="20"/>
                          <w:szCs w:val="20"/>
                          <w:rtl/>
                        </w:rPr>
                        <w:t xml:space="preserve">לפי יחס במקדמים </w:t>
                      </w:r>
                    </w:p>
                  </w:txbxContent>
                </v:textbox>
              </v:shape>
            </w:pict>
          </mc:Fallback>
        </mc:AlternateContent>
      </w:r>
      <w:r w:rsidR="00E964B8">
        <w:rPr>
          <w:rFonts w:ascii="Calibri" w:hAnsi="Calibri" w:cs="Tahoma"/>
          <w:sz w:val="25"/>
          <w:szCs w:val="25"/>
        </w:rPr>
        <w:t xml:space="preserve">  1                                                                                                       1 </w:t>
      </w:r>
    </w:p>
    <w:p w:rsidR="00E964B8" w:rsidRPr="00E964B8" w:rsidRDefault="00945A80" w:rsidP="00E964B8">
      <w:pPr>
        <w:pStyle w:val="2"/>
        <w:tabs>
          <w:tab w:val="left" w:pos="926"/>
          <w:tab w:val="left" w:pos="2685"/>
          <w:tab w:val="right" w:pos="8306"/>
        </w:tabs>
        <w:rPr>
          <w:rFonts w:ascii="Calibri" w:hAnsi="Calibri" w:cs="Fixed Miriam Transparent"/>
          <w:sz w:val="26"/>
          <w:szCs w:val="26"/>
          <w:rtl/>
          <w:lang w:eastAsia="en-US"/>
        </w:rPr>
      </w:pPr>
      <w:r>
        <w:rPr>
          <w:rFonts w:ascii="Calibri" w:hAnsi="Calibri" w:cs="David"/>
          <w:noProof/>
          <w:sz w:val="26"/>
          <w:szCs w:val="26"/>
          <w:rtl/>
          <w:lang w:eastAsia="en-US"/>
        </w:rPr>
        <mc:AlternateContent>
          <mc:Choice Requires="wps">
            <w:drawing>
              <wp:anchor distT="0" distB="0" distL="114300" distR="114300" simplePos="0" relativeHeight="251663360" behindDoc="0" locked="0" layoutInCell="1" allowOverlap="1">
                <wp:simplePos x="0" y="0"/>
                <wp:positionH relativeFrom="column">
                  <wp:posOffset>1343025</wp:posOffset>
                </wp:positionH>
                <wp:positionV relativeFrom="paragraph">
                  <wp:posOffset>120015</wp:posOffset>
                </wp:positionV>
                <wp:extent cx="1828800" cy="0"/>
                <wp:effectExtent l="9525" t="57150" r="19050" b="57150"/>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66A3F" id="Line 6" o:spid="_x0000_s1026"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75pt,9.45pt" to="249.7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">
                <v:stroke endarrow="block"/>
              </v:line>
            </w:pict>
          </mc:Fallback>
        </mc:AlternateContent>
      </w:r>
      <w:r w:rsidR="00E964B8" w:rsidRPr="00E964B8">
        <w:rPr>
          <w:rFonts w:ascii="Calibri" w:hAnsi="Calibri" w:cs="Fixed Miriam Transparent"/>
          <w:sz w:val="26"/>
          <w:szCs w:val="26"/>
          <w:lang w:eastAsia="en-US"/>
        </w:rPr>
        <w:t>nH2= 0.0004</w:t>
      </w:r>
      <w:r w:rsidR="00E964B8">
        <w:rPr>
          <w:rFonts w:ascii="Calibri" w:hAnsi="Calibri" w:cs="Fixed Miriam Transparent"/>
          <w:sz w:val="26"/>
          <w:szCs w:val="26"/>
          <w:lang w:eastAsia="en-US"/>
        </w:rPr>
        <w:t>11</w:t>
      </w:r>
      <w:r w:rsidR="00E964B8" w:rsidRPr="00E964B8">
        <w:rPr>
          <w:rFonts w:ascii="Calibri" w:hAnsi="Calibri" w:cs="Fixed Miriam Transparent"/>
          <w:sz w:val="26"/>
          <w:szCs w:val="26"/>
          <w:rtl/>
          <w:lang w:eastAsia="en-US"/>
        </w:rPr>
        <w:tab/>
      </w:r>
      <w:r w:rsidR="00E964B8">
        <w:rPr>
          <w:rFonts w:ascii="Calibri" w:hAnsi="Calibri" w:cs="Fixed Miriam Transparent"/>
          <w:sz w:val="26"/>
          <w:szCs w:val="26"/>
          <w:rtl/>
          <w:lang w:eastAsia="en-US"/>
        </w:rPr>
        <w:tab/>
      </w:r>
      <w:r w:rsidR="00E964B8" w:rsidRPr="00E964B8">
        <w:rPr>
          <w:rFonts w:ascii="Calibri" w:hAnsi="Calibri" w:cs="Fixed Miriam Transparent"/>
          <w:sz w:val="26"/>
          <w:szCs w:val="26"/>
          <w:rtl/>
          <w:lang w:eastAsia="en-US"/>
        </w:rPr>
        <w:t xml:space="preserve">  </w:t>
      </w:r>
      <w:r w:rsidR="00E964B8" w:rsidRPr="00E964B8">
        <w:rPr>
          <w:rFonts w:ascii="Calibri" w:hAnsi="Calibri" w:cs="Fixed Miriam Transparent"/>
          <w:sz w:val="26"/>
          <w:szCs w:val="26"/>
          <w:lang w:eastAsia="en-US"/>
        </w:rPr>
        <w:t>nMg = 0.000411</w:t>
      </w:r>
    </w:p>
    <w:p w:rsidR="005F2E17" w:rsidRDefault="00E964B8" w:rsidP="00E964B8">
      <w:pPr>
        <w:tabs>
          <w:tab w:val="left" w:pos="4751"/>
          <w:tab w:val="right" w:pos="8306"/>
        </w:tabs>
        <w:rPr>
          <w:rFonts w:ascii="Calibri" w:hAnsi="Calibri" w:cs="Tahoma"/>
          <w:sz w:val="25"/>
          <w:szCs w:val="25"/>
          <w:rtl/>
        </w:rPr>
      </w:pPr>
      <w:r>
        <w:rPr>
          <w:rFonts w:ascii="Calibri" w:hAnsi="Calibri" w:cs="Tahoma"/>
          <w:sz w:val="25"/>
          <w:szCs w:val="25"/>
          <w:rtl/>
        </w:rPr>
        <w:tab/>
      </w:r>
    </w:p>
    <w:p w:rsidR="005F2E17" w:rsidRDefault="005F2E17" w:rsidP="005F2E17">
      <w:pPr>
        <w:pStyle w:val="a5"/>
        <w:numPr>
          <w:ilvl w:val="0"/>
          <w:numId w:val="1"/>
        </w:numPr>
        <w:tabs>
          <w:tab w:val="left" w:pos="4751"/>
          <w:tab w:val="right" w:pos="8306"/>
        </w:tabs>
        <w:rPr>
          <w:rFonts w:ascii="Calibri" w:hAnsi="Calibri" w:cs="Tahoma"/>
          <w:sz w:val="25"/>
          <w:szCs w:val="25"/>
        </w:rPr>
      </w:pPr>
      <w:r>
        <w:rPr>
          <w:rFonts w:ascii="Calibri" w:hAnsi="Calibri" w:cs="Tahoma" w:hint="cs"/>
          <w:sz w:val="25"/>
          <w:szCs w:val="25"/>
          <w:rtl/>
        </w:rPr>
        <w:t xml:space="preserve">הנפח המולרי של גז מימן בתנאי התגובה (תנאי החדר) כפי שמתקבל מתוצאות הניסוי הוא </w:t>
      </w:r>
      <w:r w:rsidR="00013613">
        <w:rPr>
          <w:rFonts w:ascii="Calibri" w:hAnsi="Calibri" w:cs="Tahoma" w:hint="cs"/>
          <w:sz w:val="25"/>
          <w:szCs w:val="25"/>
          <w:rtl/>
        </w:rPr>
        <w:t>21.146 ליטר.</w:t>
      </w:r>
    </w:p>
    <w:p w:rsidR="00013613" w:rsidRDefault="00945A80" w:rsidP="005F2E17">
      <w:pPr>
        <w:tabs>
          <w:tab w:val="left" w:pos="4751"/>
          <w:tab w:val="right" w:pos="8306"/>
        </w:tabs>
        <w:jc w:val="right"/>
        <w:rPr>
          <w:rFonts w:ascii="Calibri" w:hAnsi="Calibri" w:cs="Tahoma"/>
          <w:sz w:val="26"/>
          <w:szCs w:val="26"/>
          <w:rtl/>
        </w:rPr>
      </w:pPr>
      <w:r>
        <w:rPr>
          <w:rFonts w:ascii="Calibri" w:hAnsi="Calibri" w:cs="David"/>
          <w:noProof/>
          <w:sz w:val="26"/>
          <w:szCs w:val="26"/>
          <w:rtl/>
        </w:rPr>
        <mc:AlternateContent>
          <mc:Choice Requires="wps">
            <w:drawing>
              <wp:anchor distT="0" distB="0" distL="114300" distR="114300" simplePos="0" relativeHeight="251673600" behindDoc="0" locked="0" layoutInCell="1" allowOverlap="1">
                <wp:simplePos x="0" y="0"/>
                <wp:positionH relativeFrom="column">
                  <wp:posOffset>1470660</wp:posOffset>
                </wp:positionH>
                <wp:positionV relativeFrom="paragraph">
                  <wp:posOffset>193675</wp:posOffset>
                </wp:positionV>
                <wp:extent cx="520700" cy="241300"/>
                <wp:effectExtent l="3810" t="0" r="0" b="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3613" w:rsidRPr="00013613" w:rsidRDefault="00013613" w:rsidP="00013613">
                            <w:pPr>
                              <w:rPr>
                                <w:rFonts w:ascii="Tahoma" w:hAnsi="Tahoma" w:cs="Tahoma"/>
                                <w:sz w:val="20"/>
                                <w:szCs w:val="20"/>
                              </w:rPr>
                            </w:pPr>
                            <w:r w:rsidRPr="00013613">
                              <w:rPr>
                                <w:rFonts w:ascii="Tahoma" w:hAnsi="Tahoma" w:cs="Tahoma"/>
                                <w:sz w:val="20"/>
                                <w:szCs w:val="20"/>
                                <w:rtl/>
                              </w:rPr>
                              <w:t>ליטר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margin-left:115.8pt;margin-top:15.25pt;width:41pt;height:1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" stroked="f">
                <v:textbox>
                  <w:txbxContent>
                    <w:p w:rsidR="00013613" w:rsidRPr="00013613" w:rsidRDefault="00013613" w:rsidP="00013613">
                      <w:pPr>
                        <w:rPr>
                          <w:rFonts w:ascii="Tahoma" w:hAnsi="Tahoma" w:cs="Tahoma"/>
                          <w:sz w:val="20"/>
                          <w:szCs w:val="20"/>
                        </w:rPr>
                      </w:pPr>
                      <w:r w:rsidRPr="00013613">
                        <w:rPr>
                          <w:rFonts w:ascii="Tahoma" w:hAnsi="Tahoma" w:cs="Tahoma"/>
                          <w:sz w:val="20"/>
                          <w:szCs w:val="20"/>
                          <w:rtl/>
                        </w:rPr>
                        <w:t>ליטר</w:t>
                      </w:r>
                    </w:p>
                  </w:txbxContent>
                </v:textbox>
              </v:shape>
            </w:pict>
          </mc:Fallback>
        </mc:AlternateContent>
      </w:r>
      <w:r>
        <w:rPr>
          <w:rFonts w:ascii="Calibri" w:hAnsi="Calibri" w:cs="Tahoma"/>
          <w:noProof/>
          <w:sz w:val="26"/>
          <w:szCs w:val="26"/>
          <w:rtl/>
        </w:rPr>
        <mc:AlternateContent>
          <mc:Choice Requires="wps">
            <w:drawing>
              <wp:anchor distT="0" distB="0" distL="114300" distR="114300" simplePos="0" relativeHeight="251671552" behindDoc="0" locked="0" layoutInCell="1" allowOverlap="1">
                <wp:simplePos x="0" y="0"/>
                <wp:positionH relativeFrom="column">
                  <wp:posOffset>657225</wp:posOffset>
                </wp:positionH>
                <wp:positionV relativeFrom="paragraph">
                  <wp:posOffset>247650</wp:posOffset>
                </wp:positionV>
                <wp:extent cx="813435" cy="241300"/>
                <wp:effectExtent l="0" t="0" r="0"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3613" w:rsidRPr="00013613" w:rsidRDefault="00013613" w:rsidP="00013613">
                            <w:pPr>
                              <w:rPr>
                                <w:rFonts w:ascii="Calibri" w:hAnsi="Calibri"/>
                                <w:sz w:val="26"/>
                                <w:szCs w:val="26"/>
                                <w:rtl/>
                              </w:rPr>
                            </w:pPr>
                            <w:r w:rsidRPr="00013613">
                              <w:rPr>
                                <w:rFonts w:ascii="Calibri" w:hAnsi="Calibri"/>
                                <w:sz w:val="26"/>
                                <w:szCs w:val="26"/>
                                <w:rtl/>
                              </w:rPr>
                              <w:t>0.000411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margin-left:51.75pt;margin-top:19.5pt;width:64.05pt;height: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LhQIAABY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" stroked="f">
                <v:textbox>
                  <w:txbxContent>
                    <w:p w:rsidR="00013613" w:rsidRPr="00013613" w:rsidRDefault="00013613" w:rsidP="00013613">
                      <w:pPr>
                        <w:rPr>
                          <w:rFonts w:ascii="Calibri" w:hAnsi="Calibri"/>
                          <w:sz w:val="26"/>
                          <w:szCs w:val="26"/>
                          <w:rtl/>
                        </w:rPr>
                      </w:pPr>
                      <w:r w:rsidRPr="00013613">
                        <w:rPr>
                          <w:rFonts w:ascii="Calibri" w:hAnsi="Calibri"/>
                          <w:sz w:val="26"/>
                          <w:szCs w:val="26"/>
                          <w:rtl/>
                        </w:rPr>
                        <w:t>0.000411</w:t>
                      </w:r>
                    </w:p>
                  </w:txbxContent>
                </v:textbox>
              </v:shape>
            </w:pict>
          </mc:Fallback>
        </mc:AlternateContent>
      </w:r>
      <w:r>
        <w:rPr>
          <w:rFonts w:ascii="Calibri" w:hAnsi="Calibri" w:cs="David"/>
          <w:noProof/>
          <w:sz w:val="26"/>
          <w:szCs w:val="26"/>
          <w:rtl/>
        </w:rPr>
        <mc:AlternateContent>
          <mc:Choice Requires="wps">
            <w:drawing>
              <wp:anchor distT="0" distB="0" distL="114300" distR="114300" simplePos="0" relativeHeight="251669504" behindDoc="0" locked="0" layoutInCell="1" allowOverlap="1">
                <wp:simplePos x="0" y="0"/>
                <wp:positionH relativeFrom="column">
                  <wp:posOffset>838200</wp:posOffset>
                </wp:positionH>
                <wp:positionV relativeFrom="paragraph">
                  <wp:posOffset>193675</wp:posOffset>
                </wp:positionV>
                <wp:extent cx="504825" cy="0"/>
                <wp:effectExtent l="9525" t="9525" r="9525" b="9525"/>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A73D64" id="AutoShape 10" o:spid="_x0000_s1026" type="#_x0000_t32" style="position:absolute;left:0;text-align:left;margin-left:66pt;margin-top:15.25pt;width:39.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"/>
            </w:pict>
          </mc:Fallback>
        </mc:AlternateContent>
      </w:r>
      <w:r>
        <w:rPr>
          <w:rFonts w:ascii="Calibri" w:hAnsi="Calibri" w:cs="David"/>
          <w:noProof/>
          <w:sz w:val="26"/>
          <w:szCs w:val="26"/>
          <w:rtl/>
        </w:rPr>
        <mc:AlternateContent>
          <mc:Choice Requires="wps">
            <w:drawing>
              <wp:anchor distT="0" distB="0" distL="114300" distR="114300" simplePos="0" relativeHeight="251668480" behindDoc="0" locked="0" layoutInCell="1" allowOverlap="1">
                <wp:simplePos x="0" y="0"/>
                <wp:positionH relativeFrom="column">
                  <wp:posOffset>358140</wp:posOffset>
                </wp:positionH>
                <wp:positionV relativeFrom="paragraph">
                  <wp:posOffset>241300</wp:posOffset>
                </wp:positionV>
                <wp:extent cx="299085" cy="247650"/>
                <wp:effectExtent l="0" t="0" r="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2E17" w:rsidRPr="005F2E17" w:rsidRDefault="005F2E17" w:rsidP="005F2E17">
                            <w:pPr>
                              <w:rPr>
                                <w:sz w:val="26"/>
                                <w:szCs w:val="26"/>
                                <w:rtl/>
                              </w:rPr>
                            </w:pPr>
                            <w:r w:rsidRPr="005F2E17">
                              <w:rPr>
                                <w:sz w:val="26"/>
                                <w:szCs w:val="26"/>
                              </w:rPr>
                              <w:t>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margin-left:28.2pt;margin-top:19pt;width:23.5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" stroked="f">
                <v:textbox>
                  <w:txbxContent>
                    <w:p w:rsidR="005F2E17" w:rsidRPr="005F2E17" w:rsidRDefault="005F2E17" w:rsidP="005F2E17">
                      <w:pPr>
                        <w:rPr>
                          <w:sz w:val="26"/>
                          <w:szCs w:val="26"/>
                          <w:rtl/>
                        </w:rPr>
                      </w:pPr>
                      <w:r w:rsidRPr="005F2E17">
                        <w:rPr>
                          <w:sz w:val="26"/>
                          <w:szCs w:val="26"/>
                        </w:rPr>
                        <w:t>n</w:t>
                      </w:r>
                    </w:p>
                  </w:txbxContent>
                </v:textbox>
              </v:shape>
            </w:pict>
          </mc:Fallback>
        </mc:AlternateContent>
      </w:r>
      <w:r>
        <w:rPr>
          <w:rFonts w:ascii="Calibri" w:hAnsi="Calibri" w:cs="Tahoma"/>
          <w:noProof/>
          <w:sz w:val="26"/>
          <w:szCs w:val="26"/>
          <w:rtl/>
        </w:rPr>
        <mc:AlternateContent>
          <mc:Choice Requires="wps">
            <w:drawing>
              <wp:anchor distT="0" distB="0" distL="114300" distR="114300" simplePos="0" relativeHeight="251666432" behindDoc="0" locked="0" layoutInCell="1" allowOverlap="1">
                <wp:simplePos x="0" y="0"/>
                <wp:positionH relativeFrom="column">
                  <wp:posOffset>419100</wp:posOffset>
                </wp:positionH>
                <wp:positionV relativeFrom="paragraph">
                  <wp:posOffset>193675</wp:posOffset>
                </wp:positionV>
                <wp:extent cx="190500" cy="0"/>
                <wp:effectExtent l="9525" t="9525" r="9525" b="952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B79F24" id="AutoShape 8" o:spid="_x0000_s1026" type="#_x0000_t32" style="position:absolute;left:0;text-align:left;margin-left:33pt;margin-top:15.25pt;width:1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knD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"/>
            </w:pict>
          </mc:Fallback>
        </mc:AlternateContent>
      </w:r>
      <w:r w:rsidR="00E964B8" w:rsidRPr="005F2E17">
        <w:rPr>
          <w:rFonts w:ascii="Calibri" w:hAnsi="Calibri" w:cs="Tahoma"/>
          <w:sz w:val="26"/>
          <w:szCs w:val="26"/>
          <w:rtl/>
        </w:rPr>
        <w:tab/>
      </w:r>
      <w:r w:rsidR="005F2E17" w:rsidRPr="005F2E17">
        <w:rPr>
          <w:rFonts w:ascii="Calibri" w:hAnsi="Calibri" w:cs="David"/>
          <w:sz w:val="26"/>
          <w:szCs w:val="26"/>
        </w:rPr>
        <w:t xml:space="preserve">vM =    v </w:t>
      </w:r>
      <w:r w:rsidR="00013613">
        <w:rPr>
          <w:rFonts w:ascii="Calibri" w:hAnsi="Calibri" w:cs="David"/>
          <w:sz w:val="26"/>
          <w:szCs w:val="26"/>
        </w:rPr>
        <w:t xml:space="preserve">  </w:t>
      </w:r>
      <w:r w:rsidR="005F2E17" w:rsidRPr="005F2E17">
        <w:rPr>
          <w:rFonts w:ascii="Calibri" w:hAnsi="Calibri" w:cs="David"/>
          <w:sz w:val="26"/>
          <w:szCs w:val="26"/>
        </w:rPr>
        <w:t xml:space="preserve">= 0.0099 =  </w:t>
      </w:r>
      <w:r w:rsidR="00013613">
        <w:rPr>
          <w:rFonts w:ascii="Calibri" w:hAnsi="Calibri" w:cs="David"/>
          <w:sz w:val="26"/>
          <w:szCs w:val="26"/>
        </w:rPr>
        <w:t>24.146</w:t>
      </w:r>
      <w:r w:rsidR="005F2E17" w:rsidRPr="005F2E17">
        <w:rPr>
          <w:rFonts w:ascii="Calibri" w:hAnsi="Calibri" w:cs="David"/>
          <w:sz w:val="26"/>
          <w:szCs w:val="26"/>
        </w:rPr>
        <w:t xml:space="preserve"> </w:t>
      </w:r>
    </w:p>
    <w:p w:rsidR="00013613" w:rsidRDefault="00013613" w:rsidP="00013613">
      <w:pPr>
        <w:rPr>
          <w:rFonts w:ascii="Calibri" w:hAnsi="Calibri" w:cs="Tahoma"/>
          <w:sz w:val="26"/>
          <w:szCs w:val="26"/>
          <w:rtl/>
        </w:rPr>
      </w:pPr>
    </w:p>
    <w:p w:rsidR="00FF0CE0" w:rsidRDefault="00013613" w:rsidP="00013613">
      <w:pPr>
        <w:pStyle w:val="a5"/>
        <w:numPr>
          <w:ilvl w:val="0"/>
          <w:numId w:val="1"/>
        </w:numPr>
        <w:rPr>
          <w:rFonts w:ascii="Calibri" w:hAnsi="Calibri" w:cs="Tahoma"/>
          <w:sz w:val="26"/>
          <w:szCs w:val="26"/>
        </w:rPr>
      </w:pPr>
      <w:r>
        <w:rPr>
          <w:rFonts w:ascii="Calibri" w:hAnsi="Calibri" w:cs="Tahoma" w:hint="cs"/>
          <w:sz w:val="26"/>
          <w:szCs w:val="26"/>
          <w:rtl/>
        </w:rPr>
        <w:t>הממוצע הכיתתי :</w:t>
      </w:r>
    </w:p>
    <w:p w:rsidR="00013613" w:rsidRDefault="00945A80" w:rsidP="00013613">
      <w:pPr>
        <w:pStyle w:val="a5"/>
        <w:jc w:val="right"/>
        <w:rPr>
          <w:rFonts w:ascii="Calibri" w:hAnsi="Calibri" w:cs="Tahoma"/>
          <w:sz w:val="26"/>
          <w:szCs w:val="26"/>
          <w:rtl/>
        </w:rPr>
      </w:pPr>
      <w:r>
        <w:rPr>
          <w:rFonts w:ascii="Calibri" w:hAnsi="Calibri" w:cs="Tahoma"/>
          <w:noProof/>
          <w:sz w:val="26"/>
          <w:szCs w:val="26"/>
          <w:rtl/>
        </w:rPr>
        <mc:AlternateContent>
          <mc:Choice Requires="wps">
            <w:drawing>
              <wp:anchor distT="0" distB="0" distL="114300" distR="114300" simplePos="0" relativeHeight="251675648" behindDoc="0" locked="0" layoutInCell="1" allowOverlap="1">
                <wp:simplePos x="0" y="0"/>
                <wp:positionH relativeFrom="column">
                  <wp:posOffset>2639060</wp:posOffset>
                </wp:positionH>
                <wp:positionV relativeFrom="paragraph">
                  <wp:posOffset>200025</wp:posOffset>
                </wp:positionV>
                <wp:extent cx="471805" cy="249555"/>
                <wp:effectExtent l="635" t="0" r="381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3613" w:rsidRPr="00013613" w:rsidRDefault="00013613" w:rsidP="00013613">
                            <w:pPr>
                              <w:rPr>
                                <w:rFonts w:ascii="Tahoma" w:hAnsi="Tahoma" w:cs="Tahoma"/>
                                <w:sz w:val="20"/>
                                <w:szCs w:val="20"/>
                              </w:rPr>
                            </w:pPr>
                            <w:r w:rsidRPr="00013613">
                              <w:rPr>
                                <w:rFonts w:ascii="Tahoma" w:hAnsi="Tahoma" w:cs="Tahoma"/>
                                <w:sz w:val="20"/>
                                <w:szCs w:val="20"/>
                                <w:rtl/>
                              </w:rPr>
                              <w:t>ליטר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0" type="#_x0000_t202" style="position:absolute;left:0;text-align:left;margin-left:207.8pt;margin-top:15.75pt;width:37.15pt;height:19.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" stroked="f">
                <v:textbox>
                  <w:txbxContent>
                    <w:p w:rsidR="00013613" w:rsidRPr="00013613" w:rsidRDefault="00013613" w:rsidP="00013613">
                      <w:pPr>
                        <w:rPr>
                          <w:rFonts w:ascii="Tahoma" w:hAnsi="Tahoma" w:cs="Tahoma"/>
                          <w:sz w:val="20"/>
                          <w:szCs w:val="20"/>
                        </w:rPr>
                      </w:pPr>
                      <w:r w:rsidRPr="00013613">
                        <w:rPr>
                          <w:rFonts w:ascii="Tahoma" w:hAnsi="Tahoma" w:cs="Tahoma"/>
                          <w:sz w:val="20"/>
                          <w:szCs w:val="20"/>
                          <w:rtl/>
                        </w:rPr>
                        <w:t>ליטר</w:t>
                      </w:r>
                    </w:p>
                  </w:txbxContent>
                </v:textbox>
              </v:shape>
            </w:pict>
          </mc:Fallback>
        </mc:AlternateContent>
      </w:r>
      <w:r w:rsidR="00013613">
        <w:rPr>
          <w:rFonts w:ascii="Calibri" w:hAnsi="Calibri" w:cs="Tahoma"/>
          <w:sz w:val="26"/>
          <w:szCs w:val="26"/>
        </w:rPr>
        <w:t xml:space="preserve">24.146+ 16.22+ 17.72+21.9 =79.986:4= 19.9965 </w:t>
      </w:r>
      <w:r w:rsidR="00013613">
        <w:rPr>
          <w:rFonts w:ascii="Calibri" w:hAnsi="Calibri" w:cs="Tahoma" w:hint="cs"/>
          <w:sz w:val="26"/>
          <w:szCs w:val="26"/>
          <w:rtl/>
        </w:rPr>
        <w:t xml:space="preserve"> </w:t>
      </w:r>
    </w:p>
    <w:p w:rsidR="00013613" w:rsidRDefault="00013613" w:rsidP="00013613">
      <w:pPr>
        <w:rPr>
          <w:rtl/>
        </w:rPr>
      </w:pPr>
    </w:p>
    <w:p w:rsidR="00013613" w:rsidRDefault="00013613" w:rsidP="00013613">
      <w:pPr>
        <w:rPr>
          <w:rFonts w:ascii="Tahoma" w:hAnsi="Tahoma" w:cs="Tahoma"/>
          <w:b/>
          <w:bCs/>
          <w:color w:val="95B3D7" w:themeColor="accent1" w:themeTint="99"/>
          <w:sz w:val="26"/>
          <w:szCs w:val="26"/>
          <w:u w:val="single"/>
          <w:rtl/>
        </w:rPr>
      </w:pPr>
    </w:p>
    <w:p w:rsidR="00013613" w:rsidRDefault="00013613" w:rsidP="00013613">
      <w:pPr>
        <w:rPr>
          <w:rFonts w:ascii="Tahoma" w:hAnsi="Tahoma" w:cs="Tahoma"/>
          <w:b/>
          <w:bCs/>
          <w:color w:val="95B3D7" w:themeColor="accent1" w:themeTint="99"/>
          <w:sz w:val="26"/>
          <w:szCs w:val="26"/>
          <w:u w:val="single"/>
          <w:rtl/>
        </w:rPr>
      </w:pPr>
    </w:p>
    <w:p w:rsidR="00013613" w:rsidRDefault="00013613" w:rsidP="00013613">
      <w:pPr>
        <w:rPr>
          <w:rFonts w:ascii="Tahoma" w:hAnsi="Tahoma" w:cs="Tahoma"/>
          <w:b/>
          <w:bCs/>
          <w:color w:val="95B3D7" w:themeColor="accent1" w:themeTint="99"/>
          <w:sz w:val="26"/>
          <w:szCs w:val="26"/>
          <w:u w:val="single"/>
          <w:rtl/>
        </w:rPr>
      </w:pPr>
    </w:p>
    <w:p w:rsidR="00013613" w:rsidRDefault="00013613" w:rsidP="00013613">
      <w:pPr>
        <w:rPr>
          <w:rFonts w:ascii="Tahoma" w:hAnsi="Tahoma" w:cs="Tahoma"/>
          <w:b/>
          <w:bCs/>
          <w:color w:val="95B3D7" w:themeColor="accent1" w:themeTint="99"/>
          <w:sz w:val="26"/>
          <w:szCs w:val="26"/>
          <w:u w:val="single"/>
          <w:rtl/>
        </w:rPr>
      </w:pPr>
      <w:r>
        <w:rPr>
          <w:rFonts w:ascii="Tahoma" w:hAnsi="Tahoma" w:cs="Tahoma" w:hint="cs"/>
          <w:b/>
          <w:bCs/>
          <w:color w:val="95B3D7" w:themeColor="accent1" w:themeTint="99"/>
          <w:sz w:val="26"/>
          <w:szCs w:val="26"/>
          <w:u w:val="single"/>
          <w:rtl/>
        </w:rPr>
        <w:lastRenderedPageBreak/>
        <w:t xml:space="preserve">שאלות סיכום : </w:t>
      </w:r>
    </w:p>
    <w:p w:rsidR="00013613" w:rsidRDefault="00013613" w:rsidP="00013613">
      <w:pPr>
        <w:pStyle w:val="a5"/>
        <w:numPr>
          <w:ilvl w:val="0"/>
          <w:numId w:val="1"/>
        </w:numPr>
        <w:rPr>
          <w:rFonts w:ascii="Tahoma" w:hAnsi="Tahoma" w:cs="Tahoma"/>
          <w:sz w:val="25"/>
          <w:szCs w:val="25"/>
        </w:rPr>
      </w:pPr>
      <w:r>
        <w:rPr>
          <w:rFonts w:ascii="Tahoma" w:hAnsi="Tahoma" w:cs="Tahoma" w:hint="cs"/>
          <w:sz w:val="25"/>
          <w:szCs w:val="25"/>
          <w:rtl/>
        </w:rPr>
        <w:t xml:space="preserve">מדוע מרגע שהמגנזיום הגיב, נשפכת החומצה בחזרה אל הכוס? </w:t>
      </w:r>
    </w:p>
    <w:p w:rsidR="00013613" w:rsidRDefault="00013613" w:rsidP="00013613">
      <w:pPr>
        <w:pStyle w:val="a5"/>
        <w:rPr>
          <w:rFonts w:ascii="Tahoma" w:hAnsi="Tahoma" w:cs="Tahoma"/>
          <w:sz w:val="25"/>
          <w:szCs w:val="25"/>
          <w:rtl/>
        </w:rPr>
      </w:pPr>
      <w:r>
        <w:rPr>
          <w:rFonts w:ascii="Tahoma" w:hAnsi="Tahoma" w:cs="Tahoma" w:hint="cs"/>
          <w:sz w:val="25"/>
          <w:szCs w:val="25"/>
          <w:rtl/>
        </w:rPr>
        <w:t xml:space="preserve">משום שברגע שמתרחשת התגובה, נוצר גז מימן במזרק שיוצר לחץ על הנוזל, והנוזל יוצא החוצה מהמזרק לכוס. </w:t>
      </w:r>
    </w:p>
    <w:p w:rsidR="00013613" w:rsidRDefault="00013613" w:rsidP="00013613">
      <w:pPr>
        <w:pStyle w:val="a5"/>
        <w:numPr>
          <w:ilvl w:val="0"/>
          <w:numId w:val="1"/>
        </w:numPr>
        <w:rPr>
          <w:rFonts w:ascii="Tahoma" w:hAnsi="Tahoma" w:cs="Tahoma"/>
          <w:sz w:val="25"/>
          <w:szCs w:val="25"/>
        </w:rPr>
      </w:pPr>
      <w:r>
        <w:rPr>
          <w:rFonts w:ascii="Tahoma" w:hAnsi="Tahoma" w:cs="Tahoma" w:hint="cs"/>
          <w:sz w:val="25"/>
          <w:szCs w:val="25"/>
          <w:rtl/>
        </w:rPr>
        <w:t xml:space="preserve">מהו לחץ המימן במזרק בתום התגובה ? </w:t>
      </w:r>
    </w:p>
    <w:p w:rsidR="00013613" w:rsidRDefault="00013613" w:rsidP="00013613">
      <w:pPr>
        <w:pStyle w:val="a5"/>
        <w:rPr>
          <w:rFonts w:ascii="Tahoma" w:hAnsi="Tahoma" w:cs="Tahoma"/>
          <w:sz w:val="25"/>
          <w:szCs w:val="25"/>
          <w:rtl/>
        </w:rPr>
      </w:pPr>
      <w:r>
        <w:rPr>
          <w:rFonts w:ascii="Tahoma" w:hAnsi="Tahoma" w:cs="Tahoma" w:hint="cs"/>
          <w:sz w:val="25"/>
          <w:szCs w:val="25"/>
          <w:rtl/>
        </w:rPr>
        <w:t xml:space="preserve">הלחץ הוא 1 אטמוספירה. </w:t>
      </w:r>
    </w:p>
    <w:p w:rsidR="00013613" w:rsidRDefault="00013613" w:rsidP="00013613">
      <w:pPr>
        <w:pStyle w:val="a5"/>
        <w:numPr>
          <w:ilvl w:val="0"/>
          <w:numId w:val="1"/>
        </w:numPr>
        <w:rPr>
          <w:rFonts w:ascii="Tahoma" w:hAnsi="Tahoma" w:cs="Tahoma"/>
          <w:sz w:val="25"/>
          <w:szCs w:val="25"/>
        </w:rPr>
      </w:pPr>
      <w:r>
        <w:rPr>
          <w:rFonts w:ascii="Tahoma" w:hAnsi="Tahoma" w:cs="Tahoma" w:hint="cs"/>
          <w:sz w:val="25"/>
          <w:szCs w:val="25"/>
          <w:rtl/>
        </w:rPr>
        <w:t xml:space="preserve">האם הגז בתוך המזרק בתום התגובה מורכב רק ממימן ? </w:t>
      </w:r>
    </w:p>
    <w:p w:rsidR="00013613" w:rsidRDefault="00013613" w:rsidP="00013613">
      <w:pPr>
        <w:pStyle w:val="3"/>
        <w:ind w:left="720"/>
        <w:rPr>
          <w:rFonts w:ascii="Tahoma" w:hAnsi="Tahoma" w:cs="Tahoma"/>
          <w:sz w:val="25"/>
          <w:szCs w:val="25"/>
          <w:rtl/>
        </w:rPr>
      </w:pPr>
      <w:r w:rsidRPr="00ED5301">
        <w:rPr>
          <w:rFonts w:cs="Guttman-CourMir" w:hint="cs"/>
          <w:color w:val="0066CC"/>
          <w:rtl/>
        </w:rPr>
        <w:t xml:space="preserve"> </w:t>
      </w:r>
      <w:r w:rsidRPr="00013613">
        <w:rPr>
          <w:rFonts w:ascii="Tahoma" w:hAnsi="Tahoma" w:cs="Tahoma"/>
          <w:sz w:val="25"/>
          <w:szCs w:val="25"/>
          <w:rtl/>
        </w:rPr>
        <w:t xml:space="preserve">לא. במהלך התגובה נפלטים אדי מים שנכללים בגז הנפלט. מצב זה קורה כי אנחנו השתמשנו בתמיסה מימית של החומצה </w:t>
      </w:r>
      <w:r w:rsidRPr="00013613">
        <w:rPr>
          <w:rFonts w:ascii="Tahoma" w:hAnsi="Tahoma" w:cs="Tahoma"/>
          <w:sz w:val="25"/>
          <w:szCs w:val="25"/>
        </w:rPr>
        <w:t xml:space="preserve">HCl </w:t>
      </w:r>
      <w:r w:rsidRPr="00013613">
        <w:rPr>
          <w:rFonts w:ascii="Tahoma" w:hAnsi="Tahoma" w:cs="Tahoma"/>
          <w:sz w:val="25"/>
          <w:szCs w:val="25"/>
          <w:rtl/>
        </w:rPr>
        <w:t xml:space="preserve"> והתגובה שהתרחשה הייתה תגובה אקסותרמית ולכן החום שנפלט בתגובה מחמם ומשנה את מצב הצבירה של המולקולות המימיות בתמיסה.</w:t>
      </w:r>
    </w:p>
    <w:p w:rsidR="00013613" w:rsidRDefault="00013613" w:rsidP="00013613">
      <w:pPr>
        <w:pStyle w:val="3"/>
        <w:numPr>
          <w:ilvl w:val="0"/>
          <w:numId w:val="1"/>
        </w:numPr>
        <w:rPr>
          <w:rFonts w:ascii="Tahoma" w:hAnsi="Tahoma" w:cs="Tahoma"/>
          <w:sz w:val="25"/>
          <w:szCs w:val="25"/>
        </w:rPr>
      </w:pPr>
      <w:r>
        <w:rPr>
          <w:rFonts w:ascii="Tahoma" w:hAnsi="Tahoma" w:cs="Tahoma" w:hint="cs"/>
          <w:sz w:val="25"/>
          <w:szCs w:val="25"/>
          <w:rtl/>
        </w:rPr>
        <w:t xml:space="preserve">כיצד ניתן להוכיח כי הגז שמתקבל בתום התגובה הוא גז מימן? </w:t>
      </w:r>
    </w:p>
    <w:p w:rsidR="00013613" w:rsidRDefault="00013613" w:rsidP="00013613">
      <w:pPr>
        <w:pStyle w:val="3"/>
        <w:ind w:left="720"/>
        <w:rPr>
          <w:rFonts w:ascii="Tahoma" w:hAnsi="Tahoma" w:cs="Tahoma"/>
          <w:sz w:val="25"/>
          <w:szCs w:val="25"/>
          <w:rtl/>
        </w:rPr>
      </w:pPr>
      <w:r>
        <w:rPr>
          <w:rFonts w:ascii="Tahoma" w:hAnsi="Tahoma" w:cs="Tahoma" w:hint="cs"/>
          <w:sz w:val="25"/>
          <w:szCs w:val="25"/>
          <w:rtl/>
        </w:rPr>
        <w:t xml:space="preserve">גז מימן הוא גז דליק לכן אם שורפים אותו נוכל לשמוע צליל האופייני לשריפת מימן. </w:t>
      </w:r>
    </w:p>
    <w:p w:rsidR="00013613" w:rsidRDefault="00013613" w:rsidP="00013613">
      <w:pPr>
        <w:pStyle w:val="3"/>
        <w:numPr>
          <w:ilvl w:val="0"/>
          <w:numId w:val="1"/>
        </w:numPr>
        <w:rPr>
          <w:rFonts w:ascii="Tahoma" w:hAnsi="Tahoma" w:cs="Tahoma"/>
          <w:sz w:val="25"/>
          <w:szCs w:val="25"/>
        </w:rPr>
      </w:pPr>
      <w:r>
        <w:rPr>
          <w:rFonts w:ascii="Tahoma" w:hAnsi="Tahoma" w:cs="Tahoma" w:hint="cs"/>
          <w:sz w:val="25"/>
          <w:szCs w:val="25"/>
          <w:rtl/>
        </w:rPr>
        <w:t xml:space="preserve">מדוע חישבת ממוצע כיתתי של הנפח המולארי ? </w:t>
      </w:r>
    </w:p>
    <w:p w:rsidR="00013613" w:rsidRDefault="00013613" w:rsidP="00013613">
      <w:pPr>
        <w:pStyle w:val="3"/>
        <w:ind w:left="720"/>
        <w:rPr>
          <w:rFonts w:ascii="Tahoma" w:hAnsi="Tahoma" w:cs="Tahoma"/>
          <w:sz w:val="25"/>
          <w:szCs w:val="25"/>
          <w:rtl/>
        </w:rPr>
      </w:pPr>
      <w:r>
        <w:rPr>
          <w:rFonts w:ascii="Tahoma" w:hAnsi="Tahoma" w:cs="Tahoma" w:hint="cs"/>
          <w:sz w:val="25"/>
          <w:szCs w:val="25"/>
          <w:rtl/>
        </w:rPr>
        <w:t xml:space="preserve">חישבנו את הממוצע הכיתתי משום שרצינו לקבל את התוצאה המדויקת והמהימנה ביותר. </w:t>
      </w:r>
    </w:p>
    <w:p w:rsidR="00013613" w:rsidRDefault="0042215A" w:rsidP="0042215A">
      <w:pPr>
        <w:pStyle w:val="a5"/>
        <w:numPr>
          <w:ilvl w:val="0"/>
          <w:numId w:val="1"/>
        </w:numPr>
        <w:rPr>
          <w:rFonts w:ascii="Tahoma" w:hAnsi="Tahoma" w:cs="Tahoma"/>
          <w:sz w:val="25"/>
          <w:szCs w:val="25"/>
        </w:rPr>
      </w:pPr>
      <w:r>
        <w:rPr>
          <w:rFonts w:ascii="Tahoma" w:hAnsi="Tahoma" w:cs="Tahoma" w:hint="cs"/>
          <w:sz w:val="25"/>
          <w:szCs w:val="25"/>
          <w:rtl/>
        </w:rPr>
        <w:t xml:space="preserve">מה היה קורה בניסוי אם הייתם משתמשים בכמות מגנזיום גדולה פי 10 מזו שהשתמשתם? או קטנה פי 10 ממה שהשתמשתם? </w:t>
      </w:r>
    </w:p>
    <w:p w:rsidR="0042215A" w:rsidRDefault="0042215A" w:rsidP="0042215A">
      <w:pPr>
        <w:pStyle w:val="a5"/>
        <w:rPr>
          <w:rFonts w:ascii="Tahoma" w:hAnsi="Tahoma" w:cs="Tahoma"/>
          <w:sz w:val="25"/>
          <w:szCs w:val="25"/>
          <w:rtl/>
        </w:rPr>
      </w:pPr>
      <w:r>
        <w:rPr>
          <w:rFonts w:ascii="Tahoma" w:hAnsi="Tahoma" w:cs="Tahoma" w:hint="cs"/>
          <w:sz w:val="25"/>
          <w:szCs w:val="25"/>
          <w:rtl/>
        </w:rPr>
        <w:t xml:space="preserve">במידה והיינו משתמשים בכמות מגנזיום גדולה יותר מזו שהשתמשנו בה, אז נפח גז המימן שנוצר היה גדול יותר , ובמידה והיינו משתמשים בכמות קטנה יותר אז נפח גז המימן היה קטן יותר בהתאמה. </w:t>
      </w:r>
    </w:p>
    <w:p w:rsidR="0042215A" w:rsidRDefault="0042215A" w:rsidP="0042215A">
      <w:pPr>
        <w:pStyle w:val="a5"/>
        <w:rPr>
          <w:rFonts w:ascii="Tahoma" w:hAnsi="Tahoma" w:cs="Tahoma"/>
          <w:sz w:val="25"/>
          <w:szCs w:val="25"/>
          <w:rtl/>
        </w:rPr>
      </w:pPr>
    </w:p>
    <w:p w:rsidR="0042215A" w:rsidRDefault="0042215A" w:rsidP="0042215A">
      <w:pPr>
        <w:pStyle w:val="a5"/>
        <w:rPr>
          <w:rFonts w:ascii="Tahoma" w:hAnsi="Tahoma" w:cs="Tahoma"/>
          <w:sz w:val="25"/>
          <w:szCs w:val="25"/>
          <w:rtl/>
        </w:rPr>
      </w:pPr>
    </w:p>
    <w:p w:rsidR="0042215A" w:rsidRDefault="0042215A" w:rsidP="0042215A">
      <w:pPr>
        <w:pStyle w:val="a5"/>
        <w:rPr>
          <w:rFonts w:ascii="Tahoma" w:hAnsi="Tahoma" w:cs="Tahoma"/>
          <w:sz w:val="25"/>
          <w:szCs w:val="25"/>
          <w:rtl/>
        </w:rPr>
      </w:pPr>
    </w:p>
    <w:p w:rsidR="0042215A" w:rsidRDefault="0042215A" w:rsidP="0042215A">
      <w:pPr>
        <w:pStyle w:val="a5"/>
        <w:rPr>
          <w:rFonts w:ascii="Tahoma" w:hAnsi="Tahoma" w:cs="Tahoma"/>
          <w:sz w:val="25"/>
          <w:szCs w:val="25"/>
          <w:rtl/>
        </w:rPr>
      </w:pPr>
    </w:p>
    <w:p w:rsidR="0042215A" w:rsidRDefault="0042215A" w:rsidP="0042215A">
      <w:pPr>
        <w:pStyle w:val="a5"/>
        <w:rPr>
          <w:rFonts w:ascii="Tahoma" w:hAnsi="Tahoma" w:cs="Tahoma"/>
          <w:sz w:val="25"/>
          <w:szCs w:val="25"/>
          <w:rtl/>
        </w:rPr>
      </w:pPr>
    </w:p>
    <w:p w:rsidR="0042215A" w:rsidRDefault="0042215A" w:rsidP="0042215A">
      <w:pPr>
        <w:pStyle w:val="a5"/>
        <w:rPr>
          <w:rFonts w:ascii="Tahoma" w:hAnsi="Tahoma" w:cs="Tahoma"/>
          <w:sz w:val="25"/>
          <w:szCs w:val="25"/>
          <w:rtl/>
        </w:rPr>
      </w:pPr>
    </w:p>
    <w:p w:rsidR="0042215A" w:rsidRDefault="0042215A" w:rsidP="0042215A">
      <w:pPr>
        <w:pStyle w:val="a5"/>
        <w:rPr>
          <w:rFonts w:ascii="Tahoma" w:hAnsi="Tahoma" w:cs="Tahoma"/>
          <w:sz w:val="25"/>
          <w:szCs w:val="25"/>
          <w:rtl/>
        </w:rPr>
      </w:pPr>
    </w:p>
    <w:p w:rsidR="0042215A" w:rsidRDefault="0042215A" w:rsidP="0042215A">
      <w:pPr>
        <w:pStyle w:val="a5"/>
        <w:rPr>
          <w:rFonts w:ascii="Tahoma" w:hAnsi="Tahoma" w:cs="Tahoma"/>
          <w:sz w:val="25"/>
          <w:szCs w:val="25"/>
          <w:rtl/>
        </w:rPr>
      </w:pPr>
    </w:p>
    <w:p w:rsidR="0042215A" w:rsidRDefault="0042215A" w:rsidP="0042215A">
      <w:pPr>
        <w:pStyle w:val="a5"/>
        <w:rPr>
          <w:rFonts w:ascii="Tahoma" w:hAnsi="Tahoma" w:cs="Tahoma"/>
          <w:sz w:val="25"/>
          <w:szCs w:val="25"/>
          <w:rtl/>
        </w:rPr>
      </w:pPr>
    </w:p>
    <w:p w:rsidR="0042215A" w:rsidRDefault="0042215A" w:rsidP="0042215A">
      <w:pPr>
        <w:pStyle w:val="a5"/>
        <w:rPr>
          <w:rFonts w:ascii="Tahoma" w:hAnsi="Tahoma" w:cs="Tahoma"/>
          <w:sz w:val="25"/>
          <w:szCs w:val="25"/>
          <w:rtl/>
        </w:rPr>
      </w:pPr>
    </w:p>
    <w:p w:rsidR="0042215A" w:rsidRDefault="0042215A" w:rsidP="0042215A">
      <w:pPr>
        <w:pStyle w:val="a5"/>
        <w:rPr>
          <w:rFonts w:ascii="Tahoma" w:hAnsi="Tahoma" w:cs="Tahoma"/>
          <w:sz w:val="25"/>
          <w:szCs w:val="25"/>
          <w:rtl/>
        </w:rPr>
      </w:pPr>
    </w:p>
    <w:p w:rsidR="0042215A" w:rsidRDefault="0042215A" w:rsidP="0042215A">
      <w:pPr>
        <w:pStyle w:val="a5"/>
        <w:rPr>
          <w:rFonts w:ascii="Tahoma" w:hAnsi="Tahoma" w:cs="Tahoma"/>
          <w:sz w:val="25"/>
          <w:szCs w:val="25"/>
          <w:rtl/>
        </w:rPr>
      </w:pPr>
    </w:p>
    <w:p w:rsidR="0042215A" w:rsidRDefault="0042215A" w:rsidP="0042215A">
      <w:pPr>
        <w:pStyle w:val="a5"/>
        <w:rPr>
          <w:rFonts w:ascii="Tahoma" w:hAnsi="Tahoma" w:cs="Tahoma"/>
          <w:sz w:val="25"/>
          <w:szCs w:val="25"/>
          <w:rtl/>
        </w:rPr>
      </w:pPr>
    </w:p>
    <w:p w:rsidR="0042215A" w:rsidRDefault="0042215A" w:rsidP="0042215A">
      <w:pPr>
        <w:pStyle w:val="a5"/>
        <w:rPr>
          <w:rFonts w:ascii="Tahoma" w:hAnsi="Tahoma" w:cs="Tahoma"/>
          <w:sz w:val="25"/>
          <w:szCs w:val="25"/>
          <w:rtl/>
        </w:rPr>
      </w:pPr>
    </w:p>
    <w:p w:rsidR="0042215A" w:rsidRDefault="0042215A" w:rsidP="0042215A">
      <w:pPr>
        <w:pStyle w:val="a5"/>
        <w:rPr>
          <w:rFonts w:ascii="Tahoma" w:hAnsi="Tahoma" w:cs="Tahoma"/>
          <w:sz w:val="25"/>
          <w:szCs w:val="25"/>
          <w:rtl/>
        </w:rPr>
      </w:pPr>
    </w:p>
    <w:p w:rsidR="0042215A" w:rsidRDefault="0042215A" w:rsidP="0042215A">
      <w:pPr>
        <w:pStyle w:val="a5"/>
        <w:rPr>
          <w:rFonts w:ascii="Tahoma" w:hAnsi="Tahoma" w:cs="Tahoma"/>
          <w:b/>
          <w:bCs/>
          <w:color w:val="95B3D7" w:themeColor="accent1" w:themeTint="99"/>
          <w:sz w:val="26"/>
          <w:szCs w:val="26"/>
          <w:u w:val="single"/>
          <w:rtl/>
        </w:rPr>
      </w:pPr>
      <w:r>
        <w:rPr>
          <w:rFonts w:ascii="Tahoma" w:hAnsi="Tahoma" w:cs="Tahoma" w:hint="cs"/>
          <w:b/>
          <w:bCs/>
          <w:color w:val="95B3D7" w:themeColor="accent1" w:themeTint="99"/>
          <w:sz w:val="26"/>
          <w:szCs w:val="26"/>
          <w:u w:val="single"/>
          <w:rtl/>
        </w:rPr>
        <w:lastRenderedPageBreak/>
        <w:t xml:space="preserve">קטע כדור פורח : </w:t>
      </w:r>
    </w:p>
    <w:p w:rsidR="0042215A" w:rsidRPr="0042215A" w:rsidRDefault="0042215A" w:rsidP="0042215A">
      <w:pPr>
        <w:pStyle w:val="a5"/>
        <w:numPr>
          <w:ilvl w:val="0"/>
          <w:numId w:val="4"/>
        </w:numPr>
        <w:rPr>
          <w:rFonts w:ascii="Tahoma" w:hAnsi="Tahoma" w:cs="Tahoma"/>
          <w:sz w:val="25"/>
          <w:szCs w:val="25"/>
          <w:rtl/>
        </w:rPr>
      </w:pPr>
    </w:p>
    <w:p w:rsidR="0042215A" w:rsidRDefault="0042215A" w:rsidP="00013613">
      <w:pPr>
        <w:pStyle w:val="a5"/>
        <w:rPr>
          <w:rFonts w:ascii="Tahoma" w:hAnsi="Tahoma" w:cs="Tahoma"/>
          <w:sz w:val="25"/>
          <w:szCs w:val="25"/>
          <w:rtl/>
        </w:rPr>
      </w:pPr>
      <w:r>
        <w:rPr>
          <w:rFonts w:ascii="Tahoma" w:hAnsi="Tahoma" w:cs="Tahoma" w:hint="cs"/>
          <w:noProof/>
          <w:sz w:val="25"/>
          <w:szCs w:val="25"/>
          <w:rtl/>
        </w:rPr>
        <w:drawing>
          <wp:anchor distT="0" distB="0" distL="114300" distR="114300" simplePos="0" relativeHeight="251676672" behindDoc="0" locked="0" layoutInCell="1" allowOverlap="1">
            <wp:simplePos x="0" y="0"/>
            <wp:positionH relativeFrom="column">
              <wp:posOffset>-790575</wp:posOffset>
            </wp:positionH>
            <wp:positionV relativeFrom="paragraph">
              <wp:posOffset>121920</wp:posOffset>
            </wp:positionV>
            <wp:extent cx="6741795" cy="3581400"/>
            <wp:effectExtent l="19050" t="0" r="1905" b="0"/>
            <wp:wrapSquare wrapText="bothSides"/>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6741795" cy="3581400"/>
                    </a:xfrm>
                    <a:prstGeom prst="rect">
                      <a:avLst/>
                    </a:prstGeom>
                    <a:noFill/>
                    <a:ln w="9525">
                      <a:noFill/>
                      <a:miter lim="800000"/>
                      <a:headEnd/>
                      <a:tailEnd/>
                    </a:ln>
                  </pic:spPr>
                </pic:pic>
              </a:graphicData>
            </a:graphic>
          </wp:anchor>
        </w:drawing>
      </w:r>
    </w:p>
    <w:p w:rsidR="0042215A" w:rsidRDefault="0042215A" w:rsidP="00013613">
      <w:pPr>
        <w:pStyle w:val="a5"/>
        <w:rPr>
          <w:rFonts w:ascii="Tahoma" w:hAnsi="Tahoma" w:cs="Tahoma"/>
          <w:sz w:val="25"/>
          <w:szCs w:val="25"/>
          <w:rtl/>
        </w:rPr>
      </w:pPr>
    </w:p>
    <w:p w:rsidR="0042215A" w:rsidRPr="0042215A" w:rsidRDefault="0042215A" w:rsidP="0042215A">
      <w:pPr>
        <w:pStyle w:val="a6"/>
        <w:numPr>
          <w:ilvl w:val="0"/>
          <w:numId w:val="4"/>
        </w:numPr>
        <w:bidi/>
        <w:rPr>
          <w:rFonts w:ascii="Tahoma" w:hAnsi="Tahoma" w:cs="Tahoma"/>
          <w:rtl/>
        </w:rPr>
      </w:pPr>
      <w:r w:rsidRPr="0042215A">
        <w:rPr>
          <w:rFonts w:ascii="Tahoma" w:hAnsi="Tahoma" w:cs="Tahoma"/>
          <w:rtl/>
        </w:rPr>
        <w:t>הליום הוא גז קל יותר מגז מימן ולכן מטיס את הכדור הפורח גבוה יותר. זהו גז אציל שאינו מתכלה מהר כי הוא לא מגיב עם החמצן שבאוויר, כמו כן הוא בטוח יותר לשימוש מכיוון שהוא אינו דליק כמו גז מימן.</w:t>
      </w:r>
    </w:p>
    <w:p w:rsidR="00013613" w:rsidRPr="0042215A" w:rsidRDefault="00013613" w:rsidP="0042215A">
      <w:pPr>
        <w:ind w:left="360"/>
        <w:rPr>
          <w:rFonts w:ascii="Tahoma" w:hAnsi="Tahoma" w:cs="Tahoma"/>
          <w:sz w:val="25"/>
          <w:szCs w:val="25"/>
          <w:rtl/>
        </w:rPr>
      </w:pPr>
    </w:p>
    <w:sectPr w:rsidR="00013613" w:rsidRPr="0042215A" w:rsidSect="0049781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David Transparent">
    <w:panose1 w:val="020E05020604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Fixed Miriam Transparent">
    <w:panose1 w:val="020B0509050101010101"/>
    <w:charset w:val="B1"/>
    <w:family w:val="modern"/>
    <w:pitch w:val="fixed"/>
    <w:sig w:usb0="00000801" w:usb1="00000000" w:usb2="00000000" w:usb3="00000000" w:csb0="00000020" w:csb1="00000000"/>
  </w:font>
  <w:font w:name="Guttman-CourMir">
    <w:panose1 w:val="02010409010101010101"/>
    <w:charset w:val="B1"/>
    <w:family w:val="modern"/>
    <w:pitch w:val="fixed"/>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2112A3"/>
    <w:multiLevelType w:val="hybridMultilevel"/>
    <w:tmpl w:val="E416E030"/>
    <w:lvl w:ilvl="0" w:tplc="96140C8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31E7E75"/>
    <w:multiLevelType w:val="hybridMultilevel"/>
    <w:tmpl w:val="D4EA9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1E6F58"/>
    <w:multiLevelType w:val="hybridMultilevel"/>
    <w:tmpl w:val="50D0AC28"/>
    <w:lvl w:ilvl="0" w:tplc="6EC62B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722F5F"/>
    <w:multiLevelType w:val="hybridMultilevel"/>
    <w:tmpl w:val="7360CA62"/>
    <w:lvl w:ilvl="0" w:tplc="529825AA">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B1"/>
    <w:rsid w:val="00013613"/>
    <w:rsid w:val="00014E37"/>
    <w:rsid w:val="001364DF"/>
    <w:rsid w:val="00182203"/>
    <w:rsid w:val="002E3BE1"/>
    <w:rsid w:val="0042215A"/>
    <w:rsid w:val="00456BFC"/>
    <w:rsid w:val="00497814"/>
    <w:rsid w:val="005F2E17"/>
    <w:rsid w:val="00945A80"/>
    <w:rsid w:val="009E329C"/>
    <w:rsid w:val="00A16CB1"/>
    <w:rsid w:val="00E964B8"/>
    <w:rsid w:val="00FF0C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8FC34F-C07D-440C-AB44-030BAD3FD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329C"/>
    <w:pPr>
      <w:bidi/>
    </w:pPr>
  </w:style>
  <w:style w:type="paragraph" w:styleId="4">
    <w:name w:val="heading 4"/>
    <w:basedOn w:val="a"/>
    <w:next w:val="a"/>
    <w:link w:val="40"/>
    <w:qFormat/>
    <w:rsid w:val="00A16CB1"/>
    <w:pPr>
      <w:keepNext/>
      <w:spacing w:after="0" w:line="240" w:lineRule="auto"/>
      <w:ind w:right="360"/>
      <w:jc w:val="both"/>
      <w:outlineLvl w:val="3"/>
    </w:pPr>
    <w:rPr>
      <w:rFonts w:ascii="Times New Roman" w:eastAsia="Times New Roman" w:hAnsi="Times New Roman" w:cs="Guttman Yad"/>
      <w:noProof/>
      <w:sz w:val="28"/>
      <w:szCs w:val="28"/>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כותרת 4 תו"/>
    <w:basedOn w:val="a0"/>
    <w:link w:val="4"/>
    <w:rsid w:val="00A16CB1"/>
    <w:rPr>
      <w:rFonts w:ascii="Times New Roman" w:eastAsia="Times New Roman" w:hAnsi="Times New Roman" w:cs="Guttman Yad"/>
      <w:noProof/>
      <w:sz w:val="28"/>
      <w:szCs w:val="28"/>
      <w:u w:val="single"/>
      <w:lang w:eastAsia="he-IL"/>
    </w:rPr>
  </w:style>
  <w:style w:type="paragraph" w:styleId="a3">
    <w:name w:val="Balloon Text"/>
    <w:basedOn w:val="a"/>
    <w:link w:val="a4"/>
    <w:uiPriority w:val="99"/>
    <w:semiHidden/>
    <w:unhideWhenUsed/>
    <w:rsid w:val="00456BFC"/>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456BFC"/>
    <w:rPr>
      <w:rFonts w:ascii="Tahoma" w:hAnsi="Tahoma" w:cs="Tahoma"/>
      <w:sz w:val="16"/>
      <w:szCs w:val="16"/>
    </w:rPr>
  </w:style>
  <w:style w:type="paragraph" w:styleId="a5">
    <w:name w:val="List Paragraph"/>
    <w:basedOn w:val="a"/>
    <w:uiPriority w:val="34"/>
    <w:qFormat/>
    <w:rsid w:val="00456BFC"/>
    <w:pPr>
      <w:ind w:left="720"/>
      <w:contextualSpacing/>
    </w:pPr>
  </w:style>
  <w:style w:type="paragraph" w:styleId="2">
    <w:name w:val="Body Text 2"/>
    <w:basedOn w:val="a"/>
    <w:link w:val="20"/>
    <w:rsid w:val="00E964B8"/>
    <w:pPr>
      <w:spacing w:after="0" w:line="240" w:lineRule="auto"/>
      <w:jc w:val="both"/>
    </w:pPr>
    <w:rPr>
      <w:rFonts w:ascii="Times New Roman" w:eastAsia="Times New Roman" w:hAnsi="Times New Roman" w:cs="David Transparent"/>
      <w:sz w:val="20"/>
      <w:szCs w:val="24"/>
      <w:lang w:eastAsia="he-IL"/>
    </w:rPr>
  </w:style>
  <w:style w:type="character" w:customStyle="1" w:styleId="20">
    <w:name w:val="גוף טקסט 2 תו"/>
    <w:basedOn w:val="a0"/>
    <w:link w:val="2"/>
    <w:rsid w:val="00E964B8"/>
    <w:rPr>
      <w:rFonts w:ascii="Times New Roman" w:eastAsia="Times New Roman" w:hAnsi="Times New Roman" w:cs="David Transparent"/>
      <w:sz w:val="20"/>
      <w:szCs w:val="24"/>
      <w:lang w:eastAsia="he-IL"/>
    </w:rPr>
  </w:style>
  <w:style w:type="paragraph" w:styleId="3">
    <w:name w:val="Body Text 3"/>
    <w:basedOn w:val="a"/>
    <w:link w:val="30"/>
    <w:uiPriority w:val="99"/>
    <w:semiHidden/>
    <w:unhideWhenUsed/>
    <w:rsid w:val="00013613"/>
    <w:pPr>
      <w:spacing w:after="120"/>
    </w:pPr>
    <w:rPr>
      <w:sz w:val="16"/>
      <w:szCs w:val="16"/>
    </w:rPr>
  </w:style>
  <w:style w:type="character" w:customStyle="1" w:styleId="30">
    <w:name w:val="גוף טקסט 3 תו"/>
    <w:basedOn w:val="a0"/>
    <w:link w:val="3"/>
    <w:uiPriority w:val="99"/>
    <w:semiHidden/>
    <w:rsid w:val="00013613"/>
    <w:rPr>
      <w:sz w:val="16"/>
      <w:szCs w:val="16"/>
    </w:rPr>
  </w:style>
  <w:style w:type="paragraph" w:customStyle="1" w:styleId="a6">
    <w:basedOn w:val="a"/>
    <w:next w:val="NormalWeb"/>
    <w:rsid w:val="0042215A"/>
    <w:pPr>
      <w:bidi w:val="0"/>
      <w:spacing w:before="100" w:beforeAutospacing="1" w:after="100" w:afterAutospacing="1" w:line="240" w:lineRule="auto"/>
    </w:pPr>
    <w:rPr>
      <w:rFonts w:ascii="Times New Roman" w:eastAsia="Times New Roman" w:hAnsi="Times New Roman" w:cs="Times New Roman"/>
      <w:sz w:val="24"/>
      <w:szCs w:val="24"/>
      <w:lang w:eastAsia="he-IL"/>
    </w:rPr>
  </w:style>
  <w:style w:type="paragraph" w:styleId="NormalWeb">
    <w:name w:val="Normal (Web)"/>
    <w:basedOn w:val="a"/>
    <w:uiPriority w:val="99"/>
    <w:semiHidden/>
    <w:unhideWhenUsed/>
    <w:rsid w:val="0042215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553</Words>
  <Characters>2769</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yardena</dc:creator>
  <cp:lastModifiedBy>user</cp:lastModifiedBy>
  <cp:revision>2</cp:revision>
  <dcterms:created xsi:type="dcterms:W3CDTF">2018-04-17T09:11:00Z</dcterms:created>
  <dcterms:modified xsi:type="dcterms:W3CDTF">2018-04-17T09:11:00Z</dcterms:modified>
</cp:coreProperties>
</file>