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>ה-</w:t>
      </w:r>
      <w:r w:rsidRPr="00665D1B">
        <w:rPr>
          <w:b/>
          <w:bCs/>
          <w:color w:val="FF0000"/>
          <w:sz w:val="144"/>
          <w:szCs w:val="144"/>
          <w:u w:val="single"/>
        </w:rPr>
        <w:t xml:space="preserve">X </w:t>
      </w:r>
      <w:r w:rsidRPr="00665D1B">
        <w:rPr>
          <w:rFonts w:hint="cs"/>
          <w:b/>
          <w:bCs/>
          <w:color w:val="FF0000"/>
          <w:sz w:val="144"/>
          <w:szCs w:val="144"/>
          <w:u w:val="single"/>
          <w:rtl/>
        </w:rPr>
        <w:t xml:space="preserve"> הנעלם</w:t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שמות:</w:t>
      </w:r>
      <w:r>
        <w:rPr>
          <w:rFonts w:hint="cs"/>
          <w:b/>
          <w:bCs/>
          <w:sz w:val="40"/>
          <w:szCs w:val="40"/>
          <w:rtl/>
        </w:rPr>
        <w:t xml:space="preserve"> עידן גבאי, ליאור ברון, מיכאל 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  <w:r>
        <w:rPr>
          <w:rFonts w:hint="cs"/>
          <w:b/>
          <w:bCs/>
          <w:sz w:val="40"/>
          <w:szCs w:val="40"/>
          <w:u w:val="single"/>
          <w:rtl/>
        </w:rPr>
        <w:t>שם המורה:</w:t>
      </w:r>
      <w:r>
        <w:rPr>
          <w:rFonts w:hint="cs"/>
          <w:b/>
          <w:bCs/>
          <w:sz w:val="40"/>
          <w:szCs w:val="40"/>
          <w:rtl/>
        </w:rPr>
        <w:t xml:space="preserve"> אילנה סורפין</w:t>
      </w:r>
    </w:p>
    <w:p w:rsid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Pr="00665D1B" w:rsidRDefault="00665D1B" w:rsidP="00CC5A60">
      <w:pPr>
        <w:jc w:val="center"/>
        <w:rPr>
          <w:b/>
          <w:bCs/>
          <w:sz w:val="40"/>
          <w:szCs w:val="40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005FD2" w:rsidP="00CC5A60">
      <w:pPr>
        <w:jc w:val="center"/>
        <w:rPr>
          <w:b/>
          <w:bCs/>
          <w:sz w:val="40"/>
          <w:szCs w:val="40"/>
          <w:u w:val="single"/>
          <w:rtl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3E135A87" wp14:editId="0784C41D">
            <wp:simplePos x="0" y="0"/>
            <wp:positionH relativeFrom="column">
              <wp:posOffset>631825</wp:posOffset>
            </wp:positionH>
            <wp:positionV relativeFrom="paragraph">
              <wp:posOffset>264795</wp:posOffset>
            </wp:positionV>
            <wp:extent cx="4502150" cy="3615055"/>
            <wp:effectExtent l="0" t="0" r="0" b="4445"/>
            <wp:wrapSquare wrapText="bothSides"/>
            <wp:docPr id="2" name="Picture 2" descr="תוצאת תמונה עבור האיקס הנעלם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תוצאת תמונה עבור האיקס הנעלם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2150" cy="3615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665D1B" w:rsidRDefault="00665D1B" w:rsidP="00CC5A60">
      <w:pPr>
        <w:jc w:val="center"/>
        <w:rPr>
          <w:b/>
          <w:bCs/>
          <w:sz w:val="40"/>
          <w:szCs w:val="40"/>
          <w:u w:val="single"/>
          <w:rtl/>
        </w:rPr>
      </w:pPr>
    </w:p>
    <w:p w:rsidR="00CC5A60" w:rsidRPr="0059608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596080">
        <w:rPr>
          <w:rFonts w:hint="cs"/>
          <w:b/>
          <w:bCs/>
          <w:sz w:val="40"/>
          <w:szCs w:val="40"/>
          <w:u w:val="single"/>
          <w:rtl/>
        </w:rPr>
        <w:lastRenderedPageBreak/>
        <w:t>ה-</w:t>
      </w:r>
      <w:r>
        <w:rPr>
          <w:rFonts w:hint="cs"/>
          <w:b/>
          <w:bCs/>
          <w:sz w:val="40"/>
          <w:szCs w:val="36"/>
          <w:u w:val="single"/>
        </w:rPr>
        <w:t>X</w:t>
      </w:r>
      <w:r w:rsidRPr="00596080">
        <w:rPr>
          <w:rFonts w:hint="cs"/>
          <w:b/>
          <w:bCs/>
          <w:sz w:val="40"/>
          <w:szCs w:val="40"/>
          <w:u w:val="single"/>
          <w:rtl/>
        </w:rPr>
        <w:t xml:space="preserve"> הנעלם</w:t>
      </w: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596080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596080">
        <w:rPr>
          <w:rFonts w:hint="cs"/>
          <w:b/>
          <w:bCs/>
          <w:sz w:val="32"/>
          <w:szCs w:val="32"/>
          <w:u w:val="single"/>
          <w:rtl/>
        </w:rPr>
        <w:t>בניסוי זה תעקבו אחרי התגובה שניסוחה:</w:t>
      </w:r>
    </w:p>
    <w:p w:rsidR="00CC5A60" w:rsidRPr="00080A2A" w:rsidRDefault="00080A2A" w:rsidP="00CC5A60">
      <w:pPr>
        <w:jc w:val="right"/>
        <w:rPr>
          <w:sz w:val="32"/>
          <w:vertAlign w:val="subscript"/>
          <w:rtl/>
          <w:lang w:val="pt-PT"/>
        </w:rPr>
      </w:pPr>
      <w:r>
        <w:rPr>
          <w:sz w:val="32"/>
          <w:lang w:val="pt-PT"/>
        </w:rPr>
        <w:t>2H</w:t>
      </w:r>
      <w:r>
        <w:rPr>
          <w:sz w:val="32"/>
          <w:vertAlign w:val="subscript"/>
          <w:lang w:val="pt-PT"/>
        </w:rPr>
        <w:t>3</w:t>
      </w:r>
      <w:r>
        <w:rPr>
          <w:sz w:val="32"/>
          <w:lang w:val="pt-PT"/>
        </w:rPr>
        <w:t>O</w:t>
      </w:r>
      <w:r>
        <w:rPr>
          <w:sz w:val="32"/>
          <w:vertAlign w:val="superscript"/>
          <w:lang w:val="pt-PT"/>
        </w:rPr>
        <w:t>+</w:t>
      </w:r>
      <w:r>
        <w:rPr>
          <w:sz w:val="32"/>
          <w:vertAlign w:val="subscript"/>
          <w:lang w:val="pt-PT"/>
        </w:rPr>
        <w:t xml:space="preserve">(aq) </w:t>
      </w:r>
      <w:r>
        <w:rPr>
          <w:sz w:val="32"/>
          <w:lang w:val="pt-PT"/>
        </w:rPr>
        <w:t xml:space="preserve"> + S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3</w:t>
      </w:r>
      <w:r>
        <w:rPr>
          <w:sz w:val="32"/>
          <w:vertAlign w:val="superscript"/>
          <w:lang w:val="pt-PT"/>
        </w:rPr>
        <w:t>-2</w:t>
      </w:r>
      <w:r>
        <w:rPr>
          <w:sz w:val="32"/>
          <w:vertAlign w:val="subscript"/>
          <w:lang w:val="pt-PT"/>
        </w:rPr>
        <w:t>(aq)</w:t>
      </w:r>
      <w:r>
        <w:rPr>
          <w:sz w:val="32"/>
          <w:lang w:val="pt-PT"/>
        </w:rPr>
        <w:t xml:space="preserve"> </w:t>
      </w:r>
      <w:r w:rsidRPr="00080A2A">
        <w:rPr>
          <w:sz w:val="32"/>
          <w:lang w:val="pt-PT"/>
        </w:rPr>
        <w:sym w:font="Wingdings" w:char="F0E0"/>
      </w:r>
      <w:r>
        <w:rPr>
          <w:sz w:val="32"/>
          <w:lang w:val="pt-PT"/>
        </w:rPr>
        <w:t xml:space="preserve"> 3H</w:t>
      </w:r>
      <w:r>
        <w:rPr>
          <w:sz w:val="32"/>
          <w:vertAlign w:val="subscript"/>
          <w:lang w:val="pt-PT"/>
        </w:rPr>
        <w:t>2</w:t>
      </w:r>
      <w:r>
        <w:rPr>
          <w:sz w:val="32"/>
          <w:lang w:val="pt-PT"/>
        </w:rPr>
        <w:t>O</w:t>
      </w:r>
      <w:r>
        <w:rPr>
          <w:sz w:val="32"/>
          <w:vertAlign w:val="subscript"/>
          <w:lang w:val="pt-PT"/>
        </w:rPr>
        <w:t>(L)</w:t>
      </w:r>
      <w:r>
        <w:rPr>
          <w:sz w:val="32"/>
          <w:lang w:val="pt-PT"/>
        </w:rPr>
        <w:t xml:space="preserve"> + SO</w:t>
      </w:r>
      <w:r>
        <w:rPr>
          <w:sz w:val="32"/>
          <w:vertAlign w:val="subscript"/>
          <w:lang w:val="pt-PT"/>
        </w:rPr>
        <w:t>2(g)</w:t>
      </w:r>
      <w:r>
        <w:rPr>
          <w:sz w:val="32"/>
          <w:lang w:val="pt-PT"/>
        </w:rPr>
        <w:t xml:space="preserve"> + 1/8S</w:t>
      </w:r>
      <w:r>
        <w:rPr>
          <w:sz w:val="32"/>
          <w:vertAlign w:val="subscript"/>
          <w:lang w:val="pt-PT"/>
        </w:rPr>
        <w:t>8(s)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במהלך הניסוי נבדוק את הזמן הנדרש עד להופעת משקע הגופרית.</w:t>
      </w:r>
    </w:p>
    <w:p w:rsidR="00CC5A60" w:rsidRPr="0059608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התגובה היא חמצון-חיזור כי יש שינוי בדרגות חמצון של חומרים שמשתתפים בו.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 w:rsidRPr="00596080">
        <w:rPr>
          <w:rFonts w:hint="cs"/>
          <w:b/>
          <w:bCs/>
          <w:sz w:val="32"/>
          <w:szCs w:val="32"/>
          <w:u w:val="single"/>
          <w:rtl/>
          <w:lang w:val="pt-PT"/>
        </w:rPr>
        <w:t>הוראות כלליות: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חובה להשתמש בכפפות ולהרכיב משקפי מגן.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הקפידו על: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מילוי מדויק אחר ההנחיות לביצוע הניסוי.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טווח ברור ומאורגן של תצפיות (מומלץ לארגן את התוצאות בטבלה).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חלוקת תפקידים בתוך הקבוצה ושיתוף כל חברי הקבוצה בפעילות.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בשפת מדעית נכונה ומדויקת לכל אורך התהליך.</w:t>
      </w:r>
    </w:p>
    <w:p w:rsidR="00CC5A60" w:rsidRDefault="00CC5A60" w:rsidP="00CC5A60">
      <w:pPr>
        <w:pStyle w:val="a3"/>
        <w:numPr>
          <w:ilvl w:val="0"/>
          <w:numId w:val="1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בדקו שנמצאים </w:t>
      </w:r>
      <w:r>
        <w:rPr>
          <w:rFonts w:hint="cs"/>
          <w:sz w:val="32"/>
          <w:szCs w:val="32"/>
          <w:rtl/>
          <w:lang w:val="pt-PT"/>
        </w:rPr>
        <w:t>ברשותכם כל הציוד והחומרים הדרושים לביצוע הניסוי.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ציוד וחומרים: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 xml:space="preserve">תמיסת </w:t>
      </w:r>
      <w:proofErr w:type="spellStart"/>
      <w:r w:rsidRPr="00596080">
        <w:rPr>
          <w:sz w:val="32"/>
          <w:szCs w:val="32"/>
        </w:rPr>
        <w:t>HCl</w:t>
      </w:r>
      <w:proofErr w:type="spellEnd"/>
      <w:r w:rsidRPr="00596080">
        <w:rPr>
          <w:sz w:val="32"/>
          <w:szCs w:val="32"/>
          <w:vertAlign w:val="subscript"/>
        </w:rPr>
        <w:t>(</w:t>
      </w:r>
      <w:proofErr w:type="spellStart"/>
      <w:r w:rsidRPr="00596080">
        <w:rPr>
          <w:sz w:val="32"/>
          <w:szCs w:val="32"/>
          <w:vertAlign w:val="subscript"/>
        </w:rPr>
        <w:t>aq</w:t>
      </w:r>
      <w:proofErr w:type="spellEnd"/>
      <w:r w:rsidRPr="00596080">
        <w:rPr>
          <w:sz w:val="32"/>
          <w:szCs w:val="32"/>
          <w:vertAlign w:val="subscript"/>
        </w:rPr>
        <w:t>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2.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 xml:space="preserve">תמיסת </w:t>
      </w:r>
      <w:r w:rsidRPr="00596080">
        <w:rPr>
          <w:sz w:val="32"/>
          <w:szCs w:val="32"/>
        </w:rPr>
        <w:t>Na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S</w:t>
      </w:r>
      <w:r w:rsidRPr="00596080">
        <w:rPr>
          <w:sz w:val="32"/>
          <w:szCs w:val="32"/>
          <w:vertAlign w:val="subscript"/>
        </w:rPr>
        <w:t>2</w:t>
      </w:r>
      <w:r w:rsidRPr="00596080">
        <w:rPr>
          <w:sz w:val="32"/>
          <w:szCs w:val="32"/>
        </w:rPr>
        <w:t>O</w:t>
      </w:r>
      <w:r w:rsidRPr="00596080">
        <w:rPr>
          <w:sz w:val="32"/>
          <w:szCs w:val="32"/>
          <w:vertAlign w:val="subscript"/>
        </w:rPr>
        <w:t>3(</w:t>
      </w:r>
      <w:proofErr w:type="spellStart"/>
      <w:r w:rsidRPr="00596080">
        <w:rPr>
          <w:sz w:val="32"/>
          <w:szCs w:val="32"/>
          <w:vertAlign w:val="subscript"/>
        </w:rPr>
        <w:t>aq</w:t>
      </w:r>
      <w:proofErr w:type="spellEnd"/>
      <w:r w:rsidRPr="00596080">
        <w:rPr>
          <w:sz w:val="32"/>
          <w:szCs w:val="32"/>
          <w:vertAlign w:val="subscript"/>
        </w:rPr>
        <w:t>)</w:t>
      </w:r>
      <w:r w:rsidRPr="00596080">
        <w:rPr>
          <w:rFonts w:hint="cs"/>
          <w:sz w:val="32"/>
          <w:szCs w:val="32"/>
          <w:rtl/>
        </w:rPr>
        <w:t xml:space="preserve"> </w:t>
      </w:r>
      <w:r w:rsidRPr="00596080">
        <w:rPr>
          <w:rFonts w:hint="cs"/>
          <w:sz w:val="32"/>
          <w:szCs w:val="32"/>
        </w:rPr>
        <w:t>M</w:t>
      </w:r>
      <w:r w:rsidRPr="00596080">
        <w:rPr>
          <w:rFonts w:hint="cs"/>
          <w:sz w:val="32"/>
          <w:szCs w:val="32"/>
          <w:rtl/>
        </w:rPr>
        <w:t>0.15.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</w:rPr>
        <w:t>כוס מים בנפח 100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משורה בנפח 50 מ"ל.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גיליון נייר לבן.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לורד שחור.</w:t>
      </w:r>
    </w:p>
    <w:p w:rsidR="00CC5A60" w:rsidRPr="0059608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שעון עצר.</w:t>
      </w:r>
    </w:p>
    <w:p w:rsidR="00CC5A60" w:rsidRPr="00080A2A" w:rsidRDefault="00CC5A60" w:rsidP="00080A2A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 w:rsidRPr="00596080">
        <w:rPr>
          <w:rFonts w:hint="cs"/>
          <w:sz w:val="32"/>
          <w:szCs w:val="32"/>
          <w:rtl/>
          <w:lang w:val="pt-PT"/>
        </w:rPr>
        <w:t>מים מזוקקים.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מהלך הניסוי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סימנו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במרכזו של גיליון הנייר והציבו עליו כוס כימית.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הכנסמו לכוס 50 מ"</w:t>
      </w:r>
      <w:r>
        <w:rPr>
          <w:rFonts w:hint="cs"/>
          <w:sz w:val="32"/>
          <w:szCs w:val="32"/>
          <w:rtl/>
        </w:rPr>
        <w:t xml:space="preserve">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Pr="00A70A82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הוספנו 5 מ"ל </w:t>
      </w:r>
      <w:proofErr w:type="spellStart"/>
      <w:r>
        <w:rPr>
          <w:sz w:val="32"/>
          <w:szCs w:val="32"/>
        </w:rPr>
        <w:t>HCl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Pr="002B17B7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התבוננו מעל הכוס ומדדו את הזמן עד להעלמת הסימן 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שסימנתם.</w:t>
      </w: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טבלת תצפיות: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130"/>
        <w:gridCol w:w="2130"/>
        <w:gridCol w:w="2131"/>
        <w:gridCol w:w="2131"/>
      </w:tblGrid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 w:rsidRPr="003A546B">
              <w:rPr>
                <w:rFonts w:hint="cs"/>
                <w:b/>
                <w:bCs/>
                <w:sz w:val="32"/>
                <w:szCs w:val="32"/>
                <w:rtl/>
              </w:rPr>
              <w:t>לפני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במהלך הניסוי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אחרי הניסוי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 בקרה</w:t>
            </w:r>
          </w:p>
        </w:tc>
        <w:tc>
          <w:tcPr>
            <w:tcW w:w="2130" w:type="dxa"/>
          </w:tcPr>
          <w:p w:rsidR="00CC5A60" w:rsidRPr="0003344A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0.15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85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כבר 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>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0.075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0.0.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240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0.06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153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  <w:tr w:rsidR="00CC5A60" w:rsidTr="003C5DA1"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130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בכוס ראשונה הכנסנו 50 מ"ל שתי תמיסות שקופות של </w:t>
            </w:r>
            <w:r>
              <w:rPr>
                <w:sz w:val="32"/>
                <w:szCs w:val="32"/>
              </w:rPr>
              <w:t>Na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S</w:t>
            </w:r>
            <w:r>
              <w:rPr>
                <w:sz w:val="32"/>
                <w:szCs w:val="32"/>
                <w:vertAlign w:val="subscript"/>
              </w:rPr>
              <w:t>2</w:t>
            </w:r>
            <w:r>
              <w:rPr>
                <w:sz w:val="32"/>
                <w:szCs w:val="32"/>
              </w:rPr>
              <w:t>O</w:t>
            </w:r>
            <w:r>
              <w:rPr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1 ו</w:t>
            </w:r>
            <w:r>
              <w:rPr>
                <w:rFonts w:hint="cs"/>
                <w:sz w:val="32"/>
                <w:szCs w:val="32"/>
              </w:rPr>
              <w:t>HO</w:t>
            </w:r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 xml:space="preserve">הוספנו 5 מ"ל תמיסת </w:t>
            </w:r>
            <w:proofErr w:type="spellStart"/>
            <w:r>
              <w:rPr>
                <w:rFonts w:hint="cs"/>
                <w:sz w:val="32"/>
                <w:szCs w:val="32"/>
              </w:rPr>
              <w:t>HC</w:t>
            </w:r>
            <w:r>
              <w:rPr>
                <w:sz w:val="32"/>
                <w:szCs w:val="32"/>
              </w:rPr>
              <w:t>l</w:t>
            </w:r>
            <w:proofErr w:type="spellEnd"/>
            <w:r>
              <w:rPr>
                <w:sz w:val="32"/>
                <w:szCs w:val="32"/>
                <w:vertAlign w:val="subscript"/>
              </w:rPr>
              <w:t>(</w:t>
            </w:r>
            <w:proofErr w:type="spellStart"/>
            <w:r>
              <w:rPr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sz w:val="32"/>
                <w:szCs w:val="32"/>
                <w:rtl/>
              </w:rPr>
              <w:t xml:space="preserve"> בריכוז </w:t>
            </w:r>
            <w:r>
              <w:rPr>
                <w:rFonts w:hint="cs"/>
                <w:sz w:val="32"/>
                <w:szCs w:val="32"/>
              </w:rPr>
              <w:t>M</w:t>
            </w:r>
            <w:r>
              <w:rPr>
                <w:rFonts w:hint="cs"/>
                <w:sz w:val="32"/>
                <w:szCs w:val="32"/>
                <w:rtl/>
              </w:rPr>
              <w:t>2, התמיסה שהייתה שקופה הפכה לעכורה תוך 20 שניות.</w:t>
            </w:r>
          </w:p>
        </w:tc>
        <w:tc>
          <w:tcPr>
            <w:tcW w:w="2131" w:type="dxa"/>
          </w:tcPr>
          <w:p w:rsidR="00CC5A60" w:rsidRPr="003A546B" w:rsidRDefault="00CC5A60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לא היה ניתן לראות את ה</w:t>
            </w:r>
            <w:r>
              <w:rPr>
                <w:rFonts w:hint="cs"/>
                <w:sz w:val="32"/>
                <w:szCs w:val="32"/>
              </w:rPr>
              <w:t>X</w:t>
            </w:r>
            <w:r>
              <w:rPr>
                <w:rFonts w:hint="cs"/>
                <w:sz w:val="32"/>
                <w:szCs w:val="32"/>
                <w:rtl/>
              </w:rPr>
              <w:t xml:space="preserve"> אלא היה ניתן רק לחוש בריח חריף.</w:t>
            </w:r>
          </w:p>
        </w:tc>
      </w:tr>
    </w:tbl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לתצפיות: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בזמן התגובה: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מתרחשת תגובת חמצון חיזור שבה נוצר גופרית 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8(s)</w:t>
      </w:r>
      <w:r>
        <w:rPr>
          <w:rFonts w:hint="cs"/>
          <w:sz w:val="32"/>
          <w:szCs w:val="32"/>
          <w:rtl/>
        </w:rPr>
        <w:t xml:space="preserve"> </w:t>
      </w:r>
      <w:r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מוצק בצבע צהוב.</w:t>
      </w:r>
    </w:p>
    <w:p w:rsidR="00CC5A60" w:rsidRDefault="00CC5A60" w:rsidP="00CC5A60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משתחרר גז עם ריח חריף </w:t>
      </w:r>
      <w:r>
        <w:rPr>
          <w:sz w:val="32"/>
          <w:szCs w:val="32"/>
        </w:rPr>
        <w:t>SO</w:t>
      </w:r>
      <w:r>
        <w:rPr>
          <w:sz w:val="32"/>
          <w:szCs w:val="32"/>
          <w:vertAlign w:val="subscript"/>
        </w:rPr>
        <w:t>2(g)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Pr="002B17B7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שלב ב': מהלך המחקר: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נסחו לפחות 5 שאלות רלוונטיות ומגוונות שמתעוררות בעקבות הניסוי שביצעתם: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צבע התמיסה?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ריכוז המגיבים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מהירות התגובה?</w:t>
      </w:r>
    </w:p>
    <w:p w:rsidR="00CC5A60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מה הקשר בין טמפ' התמיסות לבין צבע התמיסה הסופי?</w:t>
      </w:r>
    </w:p>
    <w:p w:rsidR="00CC5A60" w:rsidRPr="00C56607" w:rsidRDefault="00CC5A60" w:rsidP="00CC5A60">
      <w:pPr>
        <w:pStyle w:val="a3"/>
        <w:numPr>
          <w:ilvl w:val="0"/>
          <w:numId w:val="3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 xml:space="preserve">כיצד ישפיעו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</w:t>
      </w:r>
      <w:r>
        <w:rPr>
          <w:rFonts w:hint="cs"/>
          <w:sz w:val="32"/>
          <w:szCs w:val="32"/>
          <w:rtl/>
        </w:rPr>
        <w:t xml:space="preserve"> על הזמן בו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?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jc w:val="center"/>
        <w:rPr>
          <w:b/>
          <w:bCs/>
          <w:sz w:val="40"/>
          <w:szCs w:val="40"/>
          <w:u w:val="single"/>
          <w:rtl/>
        </w:rPr>
      </w:pP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שאלת החקר: כיצד ישפיע ריכוז תמיסת </w:t>
      </w:r>
      <w:r w:rsidRPr="00C56607">
        <w:rPr>
          <w:b/>
          <w:bCs/>
          <w:sz w:val="40"/>
          <w:szCs w:val="40"/>
          <w:u w:val="single"/>
        </w:rPr>
        <w:t>Na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S</w:t>
      </w:r>
      <w:r w:rsidRPr="00C56607">
        <w:rPr>
          <w:b/>
          <w:bCs/>
          <w:sz w:val="40"/>
          <w:szCs w:val="40"/>
          <w:u w:val="single"/>
          <w:vertAlign w:val="subscript"/>
        </w:rPr>
        <w:t>2</w:t>
      </w:r>
      <w:r w:rsidRPr="00C56607">
        <w:rPr>
          <w:b/>
          <w:bCs/>
          <w:sz w:val="40"/>
          <w:szCs w:val="40"/>
          <w:u w:val="single"/>
        </w:rPr>
        <w:t>O</w:t>
      </w:r>
      <w:r w:rsidRPr="00C56607">
        <w:rPr>
          <w:b/>
          <w:bCs/>
          <w:sz w:val="40"/>
          <w:szCs w:val="40"/>
          <w:u w:val="single"/>
          <w:vertAlign w:val="subscript"/>
        </w:rPr>
        <w:t>3(</w:t>
      </w:r>
      <w:proofErr w:type="spellStart"/>
      <w:r w:rsidRPr="00C56607">
        <w:rPr>
          <w:b/>
          <w:bCs/>
          <w:sz w:val="40"/>
          <w:szCs w:val="40"/>
          <w:u w:val="single"/>
          <w:vertAlign w:val="subscript"/>
        </w:rPr>
        <w:t>aq</w:t>
      </w:r>
      <w:proofErr w:type="spellEnd"/>
      <w:r w:rsidRPr="00C56607">
        <w:rPr>
          <w:b/>
          <w:bCs/>
          <w:sz w:val="40"/>
          <w:szCs w:val="40"/>
          <w:u w:val="single"/>
          <w:vertAlign w:val="subscript"/>
        </w:rPr>
        <w:t>)</w:t>
      </w:r>
      <w:r w:rsidRPr="00C56607">
        <w:rPr>
          <w:rFonts w:hint="cs"/>
          <w:b/>
          <w:bCs/>
          <w:sz w:val="40"/>
          <w:szCs w:val="40"/>
          <w:u w:val="single"/>
          <w:rtl/>
        </w:rPr>
        <w:t xml:space="preserve"> על הזמן שבו נעלם ה</w:t>
      </w:r>
      <w:r w:rsidRPr="00C56607">
        <w:rPr>
          <w:rFonts w:hint="cs"/>
          <w:b/>
          <w:bCs/>
          <w:sz w:val="40"/>
          <w:szCs w:val="40"/>
          <w:u w:val="single"/>
        </w:rPr>
        <w:t>X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השערה: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, כך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בסיס מדעי להשערה (בדף מצורף שקיבלנו בניסוי)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נימוק: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אנו יודעים שהגדלת ריכוזו של אחד המגיבים בתגובה מגדילה את הסתברות להתנגשויות פוריות בין החלקיקים ולכן ניתן להניח שהתגובה תתרחש מהר יותר.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u w:val="single"/>
          <w:rtl/>
        </w:rPr>
        <w:t>המשתנה התלוי:</w:t>
      </w:r>
      <w:r>
        <w:rPr>
          <w:rFonts w:hint="cs"/>
          <w:sz w:val="32"/>
          <w:szCs w:val="32"/>
          <w:rtl/>
        </w:rPr>
        <w:t xml:space="preserve">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vertAlign w:val="subscript"/>
          <w:rtl/>
        </w:rPr>
      </w:pPr>
      <w:r>
        <w:rPr>
          <w:rFonts w:hint="cs"/>
          <w:sz w:val="32"/>
          <w:szCs w:val="32"/>
          <w:u w:val="single"/>
          <w:rtl/>
        </w:rPr>
        <w:t>המשתנה הבלתי תלוי:</w:t>
      </w:r>
      <w:r>
        <w:rPr>
          <w:rFonts w:hint="cs"/>
          <w:sz w:val="32"/>
          <w:szCs w:val="32"/>
          <w:rtl/>
        </w:rPr>
        <w:t xml:space="preserve"> 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u w:val="single"/>
          <w:rtl/>
        </w:rPr>
      </w:pPr>
      <w:r>
        <w:rPr>
          <w:rFonts w:hint="cs"/>
          <w:sz w:val="32"/>
          <w:szCs w:val="32"/>
          <w:u w:val="single"/>
          <w:rtl/>
        </w:rPr>
        <w:lastRenderedPageBreak/>
        <w:t>הגרומים הקבועים:</w:t>
      </w:r>
    </w:p>
    <w:p w:rsidR="00CC5A60" w:rsidRPr="00C56607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 w:rsidRPr="00C5660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נפח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ריכוז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טמפ' המגיבים וטמפ' החדר.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מהלך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נסמן 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על נייר לבן ונציב עליו כוס כימית.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3 תמיסות של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בריכוזים שונים.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ניקח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 כבקרה. (מערכת מניסוי מקדים).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נכניס כל תמיסה לכוס כימית בנפח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נמדוד בעזרת שעון עצר תוך כמה זמן נעלם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, כלומר שיטת המדידה של השינוי במשתנה הבלתי תלוי היא מדידת זמן בעזרת שעון עזר.</w:t>
      </w:r>
    </w:p>
    <w:p w:rsidR="00CC5A60" w:rsidRPr="002B17B7" w:rsidRDefault="00CC5A60" w:rsidP="00CC5A60">
      <w:pPr>
        <w:rPr>
          <w:sz w:val="32"/>
          <w:szCs w:val="32"/>
          <w:rtl/>
        </w:rPr>
      </w:pPr>
      <w:r w:rsidRPr="002B17B7">
        <w:rPr>
          <w:rFonts w:hint="cs"/>
          <w:sz w:val="32"/>
          <w:szCs w:val="32"/>
          <w:rtl/>
        </w:rPr>
        <w:t xml:space="preserve">הכנסנו 50 מ"ל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</w:t>
      </w:r>
      <w:proofErr w:type="spellStart"/>
      <w:r w:rsidRPr="002B17B7">
        <w:rPr>
          <w:sz w:val="32"/>
          <w:szCs w:val="32"/>
          <w:vertAlign w:val="subscript"/>
        </w:rPr>
        <w:t>aq</w:t>
      </w:r>
      <w:proofErr w:type="spellEnd"/>
      <w:r w:rsidRPr="002B17B7">
        <w:rPr>
          <w:sz w:val="32"/>
          <w:szCs w:val="32"/>
          <w:vertAlign w:val="subscript"/>
        </w:rPr>
        <w:t>)</w:t>
      </w:r>
      <w:r w:rsidRPr="002B17B7">
        <w:rPr>
          <w:rFonts w:hint="cs"/>
          <w:sz w:val="32"/>
          <w:szCs w:val="32"/>
          <w:rtl/>
        </w:rPr>
        <w:t xml:space="preserve"> בריכוזים שונים שלהם והוספנו 5 מ"ל תמיסת </w:t>
      </w:r>
      <w:proofErr w:type="spellStart"/>
      <w:r w:rsidRPr="002B17B7">
        <w:rPr>
          <w:rFonts w:hint="cs"/>
          <w:sz w:val="32"/>
          <w:szCs w:val="32"/>
        </w:rPr>
        <w:t>HC</w:t>
      </w:r>
      <w:r w:rsidRPr="002B17B7">
        <w:rPr>
          <w:sz w:val="32"/>
          <w:szCs w:val="32"/>
        </w:rPr>
        <w:t>l</w:t>
      </w:r>
      <w:proofErr w:type="spellEnd"/>
      <w:r w:rsidRPr="002B17B7">
        <w:rPr>
          <w:rFonts w:hint="cs"/>
          <w:sz w:val="32"/>
          <w:szCs w:val="32"/>
          <w:rtl/>
        </w:rPr>
        <w:t xml:space="preserve"> בריכוז </w:t>
      </w:r>
      <w:r w:rsidRPr="002B17B7">
        <w:rPr>
          <w:rFonts w:hint="cs"/>
          <w:sz w:val="32"/>
          <w:szCs w:val="32"/>
        </w:rPr>
        <w:t>M</w:t>
      </w:r>
      <w:r w:rsidRPr="002B17B7">
        <w:rPr>
          <w:rFonts w:hint="cs"/>
          <w:sz w:val="32"/>
          <w:szCs w:val="32"/>
          <w:rtl/>
        </w:rPr>
        <w:t xml:space="preserve">2 והתמיסה שהייתה שקופה עכורה בהתאם לריכוז תמיסת </w:t>
      </w:r>
      <w:r w:rsidRPr="002B17B7">
        <w:rPr>
          <w:sz w:val="32"/>
          <w:szCs w:val="32"/>
        </w:rPr>
        <w:t>Na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S</w:t>
      </w:r>
      <w:r w:rsidRPr="002B17B7">
        <w:rPr>
          <w:sz w:val="32"/>
          <w:szCs w:val="32"/>
          <w:vertAlign w:val="subscript"/>
        </w:rPr>
        <w:t>2</w:t>
      </w:r>
      <w:r w:rsidRPr="002B17B7">
        <w:rPr>
          <w:sz w:val="32"/>
          <w:szCs w:val="32"/>
        </w:rPr>
        <w:t>O</w:t>
      </w:r>
      <w:r w:rsidRPr="002B17B7">
        <w:rPr>
          <w:sz w:val="32"/>
          <w:szCs w:val="32"/>
          <w:vertAlign w:val="subscript"/>
        </w:rPr>
        <w:t>3(</w:t>
      </w:r>
      <w:proofErr w:type="spellStart"/>
      <w:r w:rsidRPr="002B17B7">
        <w:rPr>
          <w:sz w:val="32"/>
          <w:szCs w:val="32"/>
          <w:vertAlign w:val="subscript"/>
        </w:rPr>
        <w:t>aq</w:t>
      </w:r>
      <w:proofErr w:type="spellEnd"/>
      <w:r w:rsidRPr="002B17B7">
        <w:rPr>
          <w:sz w:val="32"/>
          <w:szCs w:val="32"/>
          <w:vertAlign w:val="subscript"/>
        </w:rPr>
        <w:t>)</w:t>
      </w:r>
      <w:r w:rsidRPr="002B17B7"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חומרים וציוד: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30 מ"ל תמיסת </w:t>
      </w:r>
      <w:proofErr w:type="spellStart"/>
      <w:r>
        <w:rPr>
          <w:rFonts w:hint="cs"/>
          <w:sz w:val="32"/>
          <w:szCs w:val="32"/>
        </w:rPr>
        <w:t>HC</w:t>
      </w:r>
      <w:r>
        <w:rPr>
          <w:sz w:val="32"/>
          <w:szCs w:val="32"/>
        </w:rPr>
        <w:t>l</w:t>
      </w:r>
      <w:proofErr w:type="spellEnd"/>
      <w:r>
        <w:rPr>
          <w:sz w:val="32"/>
          <w:szCs w:val="32"/>
          <w:vertAlign w:val="subscript"/>
        </w:rPr>
        <w:t>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2.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0.15.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0.075.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0.06.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 xml:space="preserve">50 מ"ל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בריכוז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>0.03.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בקבוק מים מזוקקים.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שעון עצר.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לורד.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4 כוסות כימיות.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משורה 50 מ"ל.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</w:rPr>
      </w:pPr>
      <w:r>
        <w:rPr>
          <w:rFonts w:hint="cs"/>
          <w:sz w:val="32"/>
          <w:szCs w:val="32"/>
          <w:rtl/>
        </w:rPr>
        <w:t>1 גיליון נייר לבן.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Pr="0003344A" w:rsidRDefault="00CC5A60" w:rsidP="00CC5A60">
      <w:pPr>
        <w:rPr>
          <w:b/>
          <w:bCs/>
          <w:sz w:val="32"/>
          <w:szCs w:val="32"/>
          <w:u w:val="single"/>
          <w:rtl/>
        </w:rPr>
      </w:pPr>
      <w:r w:rsidRPr="0003344A">
        <w:rPr>
          <w:rFonts w:hint="cs"/>
          <w:b/>
          <w:bCs/>
          <w:sz w:val="32"/>
          <w:szCs w:val="32"/>
          <w:u w:val="single"/>
          <w:rtl/>
        </w:rPr>
        <w:t xml:space="preserve">טבלת תוצאות: השפעת ריכוז של תמיסת </w:t>
      </w:r>
      <w:r w:rsidRPr="0003344A">
        <w:rPr>
          <w:rFonts w:hint="cs"/>
          <w:b/>
          <w:bCs/>
          <w:sz w:val="32"/>
          <w:szCs w:val="32"/>
          <w:u w:val="single"/>
        </w:rPr>
        <w:t>N</w:t>
      </w:r>
      <w:r w:rsidRPr="0003344A">
        <w:rPr>
          <w:b/>
          <w:bCs/>
          <w:sz w:val="32"/>
          <w:szCs w:val="32"/>
          <w:u w:val="single"/>
        </w:rPr>
        <w:t>a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S</w:t>
      </w:r>
      <w:r w:rsidRPr="0003344A">
        <w:rPr>
          <w:b/>
          <w:bCs/>
          <w:sz w:val="32"/>
          <w:szCs w:val="32"/>
          <w:u w:val="single"/>
          <w:vertAlign w:val="subscript"/>
        </w:rPr>
        <w:t>2</w:t>
      </w:r>
      <w:r w:rsidRPr="0003344A">
        <w:rPr>
          <w:b/>
          <w:bCs/>
          <w:sz w:val="32"/>
          <w:szCs w:val="32"/>
          <w:u w:val="single"/>
        </w:rPr>
        <w:t>O</w:t>
      </w:r>
      <w:r w:rsidRPr="0003344A">
        <w:rPr>
          <w:b/>
          <w:bCs/>
          <w:sz w:val="32"/>
          <w:szCs w:val="32"/>
          <w:u w:val="single"/>
          <w:vertAlign w:val="subscript"/>
        </w:rPr>
        <w:t>3(</w:t>
      </w:r>
      <w:proofErr w:type="spellStart"/>
      <w:r w:rsidRPr="0003344A">
        <w:rPr>
          <w:b/>
          <w:bCs/>
          <w:sz w:val="32"/>
          <w:szCs w:val="32"/>
          <w:u w:val="single"/>
          <w:vertAlign w:val="subscript"/>
        </w:rPr>
        <w:t>aq</w:t>
      </w:r>
      <w:proofErr w:type="spellEnd"/>
      <w:r w:rsidRPr="0003344A">
        <w:rPr>
          <w:b/>
          <w:bCs/>
          <w:sz w:val="32"/>
          <w:szCs w:val="32"/>
          <w:u w:val="single"/>
          <w:vertAlign w:val="subscript"/>
        </w:rPr>
        <w:t>)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על זמן שבו נעלם ה</w:t>
      </w:r>
      <w:r>
        <w:rPr>
          <w:rFonts w:hint="cs"/>
          <w:b/>
          <w:bCs/>
          <w:sz w:val="32"/>
          <w:szCs w:val="32"/>
          <w:u w:val="single"/>
        </w:rPr>
        <w:t>X</w:t>
      </w:r>
    </w:p>
    <w:tbl>
      <w:tblPr>
        <w:tblStyle w:val="a4"/>
        <w:bidiVisual/>
        <w:tblW w:w="0" w:type="auto"/>
        <w:tblLook w:val="04A0" w:firstRow="1" w:lastRow="0" w:firstColumn="1" w:lastColumn="0" w:noHBand="0" w:noVBand="1"/>
      </w:tblPr>
      <w:tblGrid>
        <w:gridCol w:w="2840"/>
        <w:gridCol w:w="2841"/>
        <w:gridCol w:w="2841"/>
      </w:tblGrid>
      <w:tr w:rsidR="00CC5A60" w:rsidTr="003C5DA1">
        <w:tc>
          <w:tcPr>
            <w:tcW w:w="2840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מספר כוס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ריכוז </w:t>
            </w:r>
            <w:r>
              <w:rPr>
                <w:rFonts w:hint="cs"/>
                <w:b/>
                <w:bCs/>
                <w:sz w:val="32"/>
                <w:szCs w:val="32"/>
              </w:rPr>
              <w:t>N</w:t>
            </w:r>
            <w:r>
              <w:rPr>
                <w:b/>
                <w:bCs/>
                <w:sz w:val="32"/>
                <w:szCs w:val="32"/>
              </w:rPr>
              <w:t>a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S</w:t>
            </w:r>
            <w:r>
              <w:rPr>
                <w:b/>
                <w:bCs/>
                <w:sz w:val="32"/>
                <w:szCs w:val="32"/>
                <w:vertAlign w:val="subscript"/>
              </w:rPr>
              <w:t>2</w:t>
            </w:r>
            <w:r>
              <w:rPr>
                <w:b/>
                <w:bCs/>
                <w:sz w:val="32"/>
                <w:szCs w:val="32"/>
              </w:rPr>
              <w:t>O</w:t>
            </w:r>
            <w:r>
              <w:rPr>
                <w:b/>
                <w:bCs/>
                <w:sz w:val="32"/>
                <w:szCs w:val="32"/>
                <w:vertAlign w:val="subscript"/>
              </w:rPr>
              <w:t>3(</w:t>
            </w:r>
            <w:proofErr w:type="spellStart"/>
            <w:r>
              <w:rPr>
                <w:b/>
                <w:bCs/>
                <w:sz w:val="32"/>
                <w:szCs w:val="32"/>
                <w:vertAlign w:val="subscript"/>
              </w:rPr>
              <w:t>aq</w:t>
            </w:r>
            <w:proofErr w:type="spellEnd"/>
            <w:r>
              <w:rPr>
                <w:b/>
                <w:bCs/>
                <w:sz w:val="32"/>
                <w:szCs w:val="32"/>
                <w:vertAlign w:val="subscript"/>
              </w:rPr>
              <w:t>)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</w:t>
            </w:r>
            <w:r>
              <w:rPr>
                <w:rFonts w:hint="cs"/>
                <w:b/>
                <w:bCs/>
                <w:sz w:val="32"/>
                <w:szCs w:val="32"/>
              </w:rPr>
              <w:t>M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>)</w:t>
            </w:r>
          </w:p>
        </w:tc>
        <w:tc>
          <w:tcPr>
            <w:tcW w:w="2841" w:type="dxa"/>
          </w:tcPr>
          <w:p w:rsidR="00CC5A60" w:rsidRPr="003A546B" w:rsidRDefault="00CC5A60" w:rsidP="003C5DA1">
            <w:pPr>
              <w:rPr>
                <w:b/>
                <w:bCs/>
                <w:sz w:val="32"/>
                <w:szCs w:val="32"/>
                <w:rtl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</w:rPr>
              <w:t>זמן היעלמות ה</w:t>
            </w:r>
            <w:r>
              <w:rPr>
                <w:rFonts w:hint="cs"/>
                <w:b/>
                <w:bCs/>
                <w:sz w:val="32"/>
                <w:szCs w:val="32"/>
              </w:rPr>
              <w:t>X</w:t>
            </w:r>
            <w:r>
              <w:rPr>
                <w:rFonts w:hint="cs"/>
                <w:b/>
                <w:bCs/>
                <w:sz w:val="32"/>
                <w:szCs w:val="32"/>
                <w:rtl/>
              </w:rPr>
              <w:t xml:space="preserve"> (שניות)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51.3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2</w:t>
            </w:r>
          </w:p>
        </w:tc>
        <w:tc>
          <w:tcPr>
            <w:tcW w:w="2841" w:type="dxa"/>
          </w:tcPr>
          <w:p w:rsidR="00CC5A60" w:rsidRDefault="00DD46C6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0.15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35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3</w:t>
            </w:r>
          </w:p>
        </w:tc>
        <w:tc>
          <w:tcPr>
            <w:tcW w:w="2841" w:type="dxa"/>
          </w:tcPr>
          <w:p w:rsidR="00CC5A60" w:rsidRDefault="00CC5A60" w:rsidP="00DD46C6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0.</w:t>
            </w:r>
            <w:r w:rsidR="00DD46C6">
              <w:rPr>
                <w:rFonts w:hint="cs"/>
                <w:sz w:val="32"/>
                <w:szCs w:val="32"/>
                <w:rtl/>
              </w:rPr>
              <w:t>5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9.2</w:t>
            </w:r>
          </w:p>
        </w:tc>
      </w:tr>
      <w:tr w:rsidR="00CC5A60" w:rsidTr="003C5DA1">
        <w:tc>
          <w:tcPr>
            <w:tcW w:w="2840" w:type="dxa"/>
          </w:tcPr>
          <w:p w:rsidR="00CC5A60" w:rsidRDefault="008D1B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4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1</w:t>
            </w:r>
          </w:p>
        </w:tc>
        <w:tc>
          <w:tcPr>
            <w:tcW w:w="2841" w:type="dxa"/>
          </w:tcPr>
          <w:p w:rsidR="00CC5A60" w:rsidRDefault="00DD46C6" w:rsidP="003C5DA1">
            <w:pPr>
              <w:rPr>
                <w:sz w:val="32"/>
                <w:szCs w:val="32"/>
                <w:rtl/>
              </w:rPr>
            </w:pPr>
            <w:r>
              <w:rPr>
                <w:rFonts w:hint="cs"/>
                <w:sz w:val="32"/>
                <w:szCs w:val="32"/>
                <w:rtl/>
              </w:rPr>
              <w:t>5.8</w:t>
            </w:r>
          </w:p>
        </w:tc>
      </w:tr>
    </w:tbl>
    <w:p w:rsidR="00CC5A60" w:rsidRDefault="00CC5A60" w:rsidP="00CC5A60">
      <w:pPr>
        <w:rPr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גרף תוצאות</w:t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8B0294" w:rsidP="00CC5A60">
      <w:pPr>
        <w:rPr>
          <w:b/>
          <w:bCs/>
          <w:sz w:val="32"/>
          <w:szCs w:val="32"/>
          <w:u w:val="single"/>
          <w:rtl/>
        </w:rPr>
      </w:pPr>
      <w:r>
        <w:rPr>
          <w:noProof/>
        </w:rPr>
        <w:drawing>
          <wp:inline distT="0" distB="0" distL="0" distR="0" wp14:anchorId="13C1FF6D" wp14:editId="4864A8F0">
            <wp:extent cx="5274310" cy="3219450"/>
            <wp:effectExtent l="0" t="0" r="2540" b="0"/>
            <wp:docPr id="1" name="תרשים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</w:p>
    <w:p w:rsidR="00A92E5B" w:rsidRDefault="008B0294" w:rsidP="00CC5A60">
      <w:pPr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  <w:rtl/>
        </w:rPr>
        <w:br/>
      </w:r>
      <w:bookmarkStart w:id="0" w:name="_GoBack"/>
      <w:bookmarkEnd w:id="0"/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>הסבר לגרף:</w:t>
      </w:r>
    </w:p>
    <w:p w:rsidR="00CC5A60" w:rsidRDefault="00CC5A60" w:rsidP="00A66443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בגרף ניתן לראות שכאשר ריכוז תמיסת ה </w:t>
      </w:r>
      <w:r w:rsidRPr="001C36AD">
        <w:rPr>
          <w:sz w:val="32"/>
          <w:szCs w:val="32"/>
        </w:rPr>
        <w:t xml:space="preserve">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היה </w:t>
      </w:r>
      <w:r>
        <w:rPr>
          <w:rFonts w:hint="cs"/>
          <w:sz w:val="32"/>
          <w:szCs w:val="32"/>
        </w:rPr>
        <w:t>M</w:t>
      </w:r>
      <w:r>
        <w:rPr>
          <w:rFonts w:hint="cs"/>
          <w:sz w:val="32"/>
          <w:szCs w:val="32"/>
          <w:rtl/>
        </w:rPr>
        <w:t xml:space="preserve">1, זמן היעלמות היה הקצר ביותר </w:t>
      </w:r>
      <w:r w:rsidR="00A66443">
        <w:rPr>
          <w:sz w:val="32"/>
          <w:szCs w:val="32"/>
          <w:rtl/>
        </w:rPr>
        <w:t>–</w:t>
      </w:r>
      <w:r>
        <w:rPr>
          <w:rFonts w:hint="cs"/>
          <w:sz w:val="32"/>
          <w:szCs w:val="32"/>
          <w:rtl/>
        </w:rPr>
        <w:t xml:space="preserve"> </w:t>
      </w:r>
      <w:r w:rsidR="00A66443">
        <w:rPr>
          <w:rFonts w:hint="cs"/>
          <w:sz w:val="32"/>
          <w:szCs w:val="32"/>
          <w:rtl/>
        </w:rPr>
        <w:t>5.8</w:t>
      </w:r>
      <w:r>
        <w:rPr>
          <w:rFonts w:hint="cs"/>
          <w:sz w:val="32"/>
          <w:szCs w:val="32"/>
          <w:rtl/>
        </w:rPr>
        <w:t xml:space="preserve"> שניות, וכאשר ריכוז התמיסה היה </w:t>
      </w:r>
      <w:r w:rsidR="00A66443">
        <w:rPr>
          <w:rFonts w:hint="cs"/>
          <w:sz w:val="32"/>
          <w:szCs w:val="32"/>
          <w:rtl/>
        </w:rPr>
        <w:t>0.1</w:t>
      </w:r>
      <w:r>
        <w:rPr>
          <w:rFonts w:hint="cs"/>
          <w:sz w:val="32"/>
          <w:szCs w:val="32"/>
          <w:rtl/>
        </w:rPr>
        <w:t xml:space="preserve"> זמן היעלמות היה </w:t>
      </w:r>
      <w:r w:rsidR="00A66443">
        <w:rPr>
          <w:rFonts w:hint="cs"/>
          <w:sz w:val="32"/>
          <w:szCs w:val="32"/>
          <w:rtl/>
        </w:rPr>
        <w:t>51.3</w:t>
      </w:r>
      <w:r>
        <w:rPr>
          <w:rFonts w:hint="cs"/>
          <w:sz w:val="32"/>
          <w:szCs w:val="32"/>
          <w:rtl/>
        </w:rPr>
        <w:t xml:space="preserve"> שניות. ככל שריכוז תמיסת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עולה, כך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יורד גם כן.</w:t>
      </w:r>
    </w:p>
    <w:p w:rsidR="00CC5A60" w:rsidRDefault="00CC5A60" w:rsidP="00CC5A60">
      <w:pPr>
        <w:rPr>
          <w:sz w:val="32"/>
          <w:szCs w:val="32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בירור בתוצאות ומסקנות: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 xml:space="preserve">ניתן לראות בבירור כי ריכוז 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השפיע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>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שהריכו</w:t>
      </w:r>
      <w:r w:rsidRPr="00661E72">
        <w:rPr>
          <w:rFonts w:hint="cs"/>
          <w:sz w:val="32"/>
          <w:szCs w:val="32"/>
          <w:rtl/>
        </w:rPr>
        <w:t xml:space="preserve">ז </w:t>
      </w:r>
      <w:r>
        <w:rPr>
          <w:rFonts w:hint="cs"/>
          <w:sz w:val="32"/>
          <w:szCs w:val="32"/>
          <w:rtl/>
        </w:rPr>
        <w:t xml:space="preserve">היה גבוה יותר זמן ההיעלמות היה מהיר יותר, מה שתאם להשערתנו. ההשערה שלנו הייתה שככל שנגדיל את ריכוז התמיסה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>,  כך ה</w:t>
      </w:r>
      <w:r>
        <w:rPr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יעלם מהר יותר ומהירות התגובה תגדל, ההשערה שנתגלתה כנכונה, שכן ככל שריכוז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3(</w:t>
      </w:r>
      <w:proofErr w:type="spellStart"/>
      <w:r>
        <w:rPr>
          <w:sz w:val="32"/>
          <w:szCs w:val="32"/>
          <w:vertAlign w:val="subscript"/>
        </w:rPr>
        <w:t>aq</w:t>
      </w:r>
      <w:proofErr w:type="spellEnd"/>
      <w:r>
        <w:rPr>
          <w:sz w:val="32"/>
          <w:szCs w:val="32"/>
          <w:vertAlign w:val="subscript"/>
        </w:rPr>
        <w:t>)</w:t>
      </w:r>
      <w:r>
        <w:rPr>
          <w:rFonts w:hint="cs"/>
          <w:sz w:val="32"/>
          <w:szCs w:val="32"/>
          <w:rtl/>
        </w:rPr>
        <w:t xml:space="preserve"> היה נמוך יותר התגובה התרחשה לאט יותר.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ומכאן עולה המסקנה ש: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  <w:r>
        <w:rPr>
          <w:rFonts w:hint="cs"/>
          <w:b/>
          <w:bCs/>
          <w:sz w:val="32"/>
          <w:szCs w:val="32"/>
          <w:rtl/>
        </w:rPr>
        <w:t>ככל שריכוז התמיסה גדול יותר כך הזמן שלוקח ל</w:t>
      </w:r>
      <w:r>
        <w:rPr>
          <w:rFonts w:hint="cs"/>
          <w:b/>
          <w:bCs/>
          <w:sz w:val="32"/>
          <w:szCs w:val="32"/>
        </w:rPr>
        <w:t>X</w:t>
      </w:r>
      <w:r>
        <w:rPr>
          <w:rFonts w:hint="cs"/>
          <w:b/>
          <w:bCs/>
          <w:sz w:val="32"/>
          <w:szCs w:val="32"/>
          <w:rtl/>
        </w:rPr>
        <w:t xml:space="preserve"> להיעלם קצר יותר.</w:t>
      </w:r>
    </w:p>
    <w:p w:rsidR="00CC5A60" w:rsidRDefault="00CC5A60" w:rsidP="00CC5A60">
      <w:pPr>
        <w:rPr>
          <w:b/>
          <w:bCs/>
          <w:sz w:val="32"/>
          <w:szCs w:val="32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>הסבר למסקנות: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מהירות תגובה נובעת מקצב ההתנגשויות ויצירת תצמיד משופעל והיכולת של התצמיד לעבור את המחסום האנרגטי הדרוש לכך.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שאנרגית שפעול גבוה יותר צריך טמפ' גבוה יותר (יותר אנרגיה קינטית ואז יש יותר התנגשויות פוריות).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הגורמים המשפיעים על זמן היעלמות ה</w:t>
      </w:r>
      <w:r>
        <w:rPr>
          <w:rFonts w:hint="cs"/>
          <w:sz w:val="32"/>
          <w:szCs w:val="32"/>
        </w:rPr>
        <w:t>X</w:t>
      </w:r>
      <w:r>
        <w:rPr>
          <w:rFonts w:hint="cs"/>
          <w:sz w:val="32"/>
          <w:szCs w:val="32"/>
          <w:rtl/>
        </w:rPr>
        <w:t xml:space="preserve"> הם: ריכוז, המגיבים או טמפ'.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התגובה שמתרחשת היא:</w:t>
      </w:r>
    </w:p>
    <w:p w:rsidR="00CC5A60" w:rsidRDefault="00CC5A60" w:rsidP="00CC5A60">
      <w:pPr>
        <w:rPr>
          <w:sz w:val="32"/>
          <w:szCs w:val="32"/>
          <w:lang w:val="pt-PT"/>
        </w:rPr>
      </w:pPr>
      <w:r w:rsidRPr="00FF0CD8">
        <w:rPr>
          <w:sz w:val="32"/>
          <w:szCs w:val="32"/>
          <w:lang w:val="pt-PT"/>
        </w:rPr>
        <w:t>2H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perscript"/>
          <w:lang w:val="pt-PT"/>
        </w:rPr>
        <w:t>+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+ S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3</w:t>
      </w:r>
      <w:r w:rsidRPr="00FF0CD8">
        <w:rPr>
          <w:sz w:val="32"/>
          <w:szCs w:val="32"/>
          <w:vertAlign w:val="superscript"/>
          <w:lang w:val="pt-PT"/>
        </w:rPr>
        <w:t>-2</w:t>
      </w:r>
      <w:r w:rsidRPr="00FF0CD8">
        <w:rPr>
          <w:sz w:val="32"/>
          <w:szCs w:val="32"/>
          <w:vertAlign w:val="subscript"/>
          <w:lang w:val="pt-PT"/>
        </w:rPr>
        <w:t>(aq)</w:t>
      </w:r>
      <w:r w:rsidRPr="00FF0CD8">
        <w:rPr>
          <w:sz w:val="32"/>
          <w:szCs w:val="32"/>
          <w:lang w:val="pt-PT"/>
        </w:rPr>
        <w:t xml:space="preserve"> </w:t>
      </w:r>
      <w:r w:rsidRPr="00FF0CD8">
        <w:rPr>
          <w:sz w:val="32"/>
          <w:szCs w:val="32"/>
        </w:rPr>
        <w:sym w:font="Wingdings" w:char="F0E0"/>
      </w:r>
      <w:r w:rsidRPr="00FF0CD8">
        <w:rPr>
          <w:sz w:val="32"/>
          <w:szCs w:val="32"/>
          <w:lang w:val="pt-PT"/>
        </w:rPr>
        <w:t xml:space="preserve"> 3H</w:t>
      </w:r>
      <w:r w:rsidRPr="00FF0CD8">
        <w:rPr>
          <w:sz w:val="32"/>
          <w:szCs w:val="32"/>
          <w:vertAlign w:val="subscript"/>
          <w:lang w:val="pt-PT"/>
        </w:rPr>
        <w:t>2</w:t>
      </w:r>
      <w:r w:rsidRPr="00FF0CD8">
        <w:rPr>
          <w:sz w:val="32"/>
          <w:szCs w:val="32"/>
          <w:lang w:val="pt-PT"/>
        </w:rPr>
        <w:t>O</w:t>
      </w:r>
      <w:r w:rsidRPr="00FF0CD8">
        <w:rPr>
          <w:sz w:val="32"/>
          <w:szCs w:val="32"/>
          <w:vertAlign w:val="subscript"/>
          <w:lang w:val="pt-PT"/>
        </w:rPr>
        <w:t>(l)</w:t>
      </w:r>
      <w:r>
        <w:rPr>
          <w:sz w:val="32"/>
          <w:szCs w:val="32"/>
          <w:lang w:val="pt-PT"/>
        </w:rPr>
        <w:t xml:space="preserve"> + SO</w:t>
      </w:r>
      <w:r>
        <w:rPr>
          <w:sz w:val="32"/>
          <w:szCs w:val="32"/>
          <w:vertAlign w:val="subscript"/>
          <w:lang w:val="pt-PT"/>
        </w:rPr>
        <w:t>2(g)</w:t>
      </w:r>
      <w:r>
        <w:rPr>
          <w:sz w:val="32"/>
          <w:szCs w:val="32"/>
          <w:lang w:val="pt-PT"/>
        </w:rPr>
        <w:t xml:space="preserve"> + 1/8S</w:t>
      </w:r>
      <w:r>
        <w:rPr>
          <w:sz w:val="32"/>
          <w:szCs w:val="32"/>
          <w:vertAlign w:val="subscript"/>
          <w:lang w:val="pt-PT"/>
        </w:rPr>
        <w:t>8(s)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כאשר העכירות נובעת מיצירת המוצק גופרית שאינו מתמוסס במים ולכן יוצר משקע שמכסה ומעלים את ה</w:t>
      </w:r>
      <w:r>
        <w:rPr>
          <w:rFonts w:hint="cs"/>
          <w:sz w:val="32"/>
          <w:szCs w:val="32"/>
          <w:lang w:val="pt-PT"/>
        </w:rPr>
        <w:t>X</w:t>
      </w:r>
      <w:r>
        <w:rPr>
          <w:rFonts w:hint="cs"/>
          <w:sz w:val="32"/>
          <w:szCs w:val="32"/>
          <w:rtl/>
          <w:lang w:val="pt-PT"/>
        </w:rPr>
        <w:t xml:space="preserve"> על הנייר. הריח שנוצר נובע מהתחמוצת של גופרית.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665D1B" w:rsidRDefault="00665D1B" w:rsidP="00CC5A60">
      <w:pPr>
        <w:rPr>
          <w:b/>
          <w:bCs/>
          <w:sz w:val="32"/>
          <w:szCs w:val="32"/>
          <w:u w:val="single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הדיון המסכם הקבוצתי: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תוצאות הניסוי שערכנו מדויקות עד כמה שאפשר.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שכן, שמרנו על הגורמים הקבועים שציינו קודם.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ייתכן שיהיו סטיות מסוימות עקב זמן התגובה ואולי חוסר דיוק מינימאלי.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  <w:r>
        <w:rPr>
          <w:rFonts w:hint="cs"/>
          <w:sz w:val="32"/>
          <w:szCs w:val="32"/>
          <w:rtl/>
          <w:lang w:val="pt-PT"/>
        </w:rPr>
        <w:t>אך למרות זאת המסקנה שלנו נראית נכונה.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הצעות לשיפור הניסוי: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ביצוע מספר חזרות נוספות לניסוי זה לקבלת תוצאות מדויקות יותר.</w:t>
      </w:r>
    </w:p>
    <w:p w:rsidR="00CC5A60" w:rsidRDefault="00CC5A60" w:rsidP="00CC5A60">
      <w:pPr>
        <w:pStyle w:val="a3"/>
        <w:numPr>
          <w:ilvl w:val="0"/>
          <w:numId w:val="2"/>
        </w:numPr>
        <w:rPr>
          <w:sz w:val="32"/>
          <w:szCs w:val="32"/>
          <w:lang w:val="pt-PT"/>
        </w:rPr>
      </w:pPr>
      <w:r>
        <w:rPr>
          <w:rFonts w:hint="cs"/>
          <w:sz w:val="32"/>
          <w:szCs w:val="32"/>
          <w:rtl/>
          <w:lang w:val="pt-PT"/>
        </w:rPr>
        <w:t>שימוש בריכוזים גבוהים יותר על מנת לברר האם התוצאות שקיבלנו אכן תקינות.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b/>
          <w:bCs/>
          <w:sz w:val="32"/>
          <w:szCs w:val="32"/>
          <w:u w:val="single"/>
          <w:rtl/>
          <w:lang w:val="pt-PT"/>
        </w:rPr>
      </w:pPr>
      <w:r>
        <w:rPr>
          <w:rFonts w:hint="cs"/>
          <w:b/>
          <w:bCs/>
          <w:sz w:val="32"/>
          <w:szCs w:val="32"/>
          <w:u w:val="single"/>
          <w:rtl/>
          <w:lang w:val="pt-PT"/>
        </w:rPr>
        <w:t>סיכום:</w:t>
      </w:r>
    </w:p>
    <w:p w:rsidR="00CC5A60" w:rsidRDefault="00CC5A60" w:rsidP="00CC5A60">
      <w:pPr>
        <w:rPr>
          <w:sz w:val="32"/>
          <w:szCs w:val="32"/>
          <w:rtl/>
          <w:lang w:val="pt-PT"/>
        </w:rPr>
      </w:pP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הניסוי שלנו קשור לנושא הלימוד "שיווי משקל ומהירות התגובה" הקשור לחיי היום-יום בכך שהמון תהליכי ייצור בתעשייה הכימית תלויים במהירות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ככל שהתגובה מהירה יותר, כך התוצר זול יותר ולכן חשוב ליצור תנאים אופטימאליים להתרחשות התגובה.</w:t>
      </w:r>
    </w:p>
    <w:p w:rsidR="00CC5A60" w:rsidRDefault="00CC5A60" w:rsidP="00CC5A60">
      <w:pPr>
        <w:rPr>
          <w:sz w:val="32"/>
          <w:szCs w:val="32"/>
          <w:rtl/>
        </w:rPr>
      </w:pPr>
      <w:r>
        <w:rPr>
          <w:rFonts w:hint="cs"/>
          <w:sz w:val="32"/>
          <w:szCs w:val="32"/>
          <w:rtl/>
        </w:rPr>
        <w:t>במהלך הניסוי למדנו שיטה שבה הגדלת ריכוז של אחד מהמגיבים מגדיל את מהירות התגובה שבשיטה זו משתמשים גם בתעשייה, השכלנו רבות במהלך עבודה זאת.</w:t>
      </w:r>
    </w:p>
    <w:p w:rsidR="00CC5A60" w:rsidRDefault="00CC5A60" w:rsidP="00CC5A60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sz w:val="32"/>
          <w:szCs w:val="32"/>
          <w:rtl/>
        </w:rPr>
      </w:pPr>
    </w:p>
    <w:p w:rsidR="00E301DE" w:rsidRDefault="00E301DE">
      <w:pPr>
        <w:rPr>
          <w:rtl/>
        </w:rPr>
      </w:pPr>
      <w:r w:rsidRPr="00E301DE">
        <w:rPr>
          <w:rFonts w:hint="cs"/>
          <w:b/>
          <w:bCs/>
          <w:sz w:val="32"/>
          <w:szCs w:val="32"/>
          <w:u w:val="single"/>
          <w:rtl/>
        </w:rPr>
        <w:t>תוקף מסקנות:</w:t>
      </w:r>
      <w:r>
        <w:rPr>
          <w:rFonts w:hint="cs"/>
          <w:sz w:val="32"/>
          <w:szCs w:val="32"/>
          <w:rtl/>
        </w:rPr>
        <w:t xml:space="preserve"> תוצאות ניסוי נכונות לסוגי החומרים שהשתמשנו הם לטווח המדידות שבחרנו ולתנאים שהיו קיימים בזמן הניסוי. ייתכן שאם אחד </w:t>
      </w:r>
      <w:r>
        <w:rPr>
          <w:rFonts w:hint="cs"/>
          <w:sz w:val="32"/>
          <w:szCs w:val="32"/>
          <w:rtl/>
        </w:rPr>
        <w:lastRenderedPageBreak/>
        <w:t>מהגורמים האלו כגון: טמפרטורות שונות, נפח ה</w:t>
      </w:r>
      <w:r w:rsidRPr="00E301DE">
        <w:rPr>
          <w:sz w:val="32"/>
          <w:szCs w:val="32"/>
        </w:rPr>
        <w:t xml:space="preserve"> </w:t>
      </w:r>
      <w:r>
        <w:rPr>
          <w:sz w:val="32"/>
          <w:szCs w:val="32"/>
        </w:rPr>
        <w:t>Na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S</w:t>
      </w:r>
      <w:r>
        <w:rPr>
          <w:sz w:val="32"/>
          <w:szCs w:val="32"/>
          <w:vertAlign w:val="subscript"/>
        </w:rPr>
        <w:t>2</w:t>
      </w:r>
      <w:r>
        <w:rPr>
          <w:sz w:val="32"/>
          <w:szCs w:val="32"/>
        </w:rPr>
        <w:t>O</w:t>
      </w:r>
      <w:r>
        <w:rPr>
          <w:sz w:val="32"/>
          <w:szCs w:val="32"/>
          <w:vertAlign w:val="subscript"/>
        </w:rPr>
        <w:t>3</w:t>
      </w:r>
      <w:r>
        <w:rPr>
          <w:rFonts w:hint="cs"/>
          <w:sz w:val="32"/>
          <w:szCs w:val="32"/>
          <w:rtl/>
        </w:rPr>
        <w:t>וריכוז ה-</w:t>
      </w:r>
      <w:proofErr w:type="spellStart"/>
      <w:r>
        <w:rPr>
          <w:sz w:val="32"/>
          <w:szCs w:val="32"/>
        </w:rPr>
        <w:t>HCl</w:t>
      </w:r>
      <w:proofErr w:type="spellEnd"/>
      <w:r>
        <w:rPr>
          <w:rFonts w:hint="cs"/>
          <w:sz w:val="32"/>
          <w:szCs w:val="32"/>
          <w:rtl/>
        </w:rPr>
        <w:t xml:space="preserve"> שונים היינו מקבלים תוצאות אחרות ומגעים למסקנות שונות.</w:t>
      </w:r>
    </w:p>
    <w:p w:rsidR="00E301DE" w:rsidRDefault="00E301DE">
      <w:pPr>
        <w:rPr>
          <w:rtl/>
        </w:rPr>
      </w:pPr>
      <w:r>
        <w:rPr>
          <w:rFonts w:hint="cs"/>
          <w:rtl/>
        </w:rPr>
        <w:t xml:space="preserve"> </w:t>
      </w:r>
    </w:p>
    <w:p w:rsidR="00E301DE" w:rsidRPr="00E301DE" w:rsidRDefault="00E301DE">
      <w:pPr>
        <w:rPr>
          <w:b/>
          <w:bCs/>
          <w:u w:val="single"/>
          <w:rtl/>
        </w:rPr>
      </w:pPr>
      <w:r w:rsidRPr="00E301DE">
        <w:rPr>
          <w:rFonts w:hint="cs"/>
          <w:b/>
          <w:bCs/>
          <w:u w:val="single"/>
          <w:rtl/>
        </w:rPr>
        <w:t>ביבליוגרפיה:</w:t>
      </w:r>
    </w:p>
    <w:p w:rsidR="00E301DE" w:rsidRPr="00E301DE" w:rsidRDefault="00E301DE" w:rsidP="00E301DE">
      <w:pPr>
        <w:spacing w:line="240" w:lineRule="auto"/>
        <w:rPr>
          <w:rFonts w:eastAsia="Times New Roman"/>
          <w:b/>
          <w:bCs/>
          <w:sz w:val="32"/>
          <w:szCs w:val="32"/>
          <w:u w:val="single"/>
          <w:rtl/>
        </w:rPr>
      </w:pPr>
      <w:r w:rsidRPr="00E301DE">
        <w:rPr>
          <w:rFonts w:eastAsia="Times New Roman"/>
          <w:b/>
          <w:bCs/>
          <w:sz w:val="32"/>
          <w:szCs w:val="32"/>
          <w:u w:val="single"/>
          <w:rtl/>
        </w:rPr>
        <w:t>אתרים:</w:t>
      </w:r>
    </w:p>
    <w:p w:rsidR="00E301DE" w:rsidRPr="00E301DE" w:rsidRDefault="003A52DA" w:rsidP="00E301DE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rtl/>
          <w:lang w:val="ru-RU"/>
        </w:rPr>
      </w:pPr>
      <w:hyperlink r:id="rId7" w:history="1"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http://stwww.weizmann.ac.il/g-chem/learnchem</w:t>
        </w:r>
      </w:hyperlink>
    </w:p>
    <w:p w:rsidR="00E301DE" w:rsidRPr="00E301DE" w:rsidRDefault="003A52DA" w:rsidP="00E301DE">
      <w:pPr>
        <w:spacing w:line="240" w:lineRule="auto"/>
        <w:rPr>
          <w:rFonts w:ascii="Times New Roman" w:eastAsia="Times New Roman" w:hAnsi="Times New Roman" w:cs="Times New Roman"/>
          <w:sz w:val="32"/>
          <w:szCs w:val="32"/>
          <w:u w:val="single"/>
          <w:lang w:val="ru-RU"/>
        </w:rPr>
      </w:pPr>
      <w:hyperlink r:id="rId8" w:history="1"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www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kugel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org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il</w:t>
        </w:r>
        <w:proofErr w:type="spellEnd"/>
      </w:hyperlink>
    </w:p>
    <w:p w:rsidR="00E301DE" w:rsidRDefault="003A52DA" w:rsidP="00E301DE">
      <w:pPr>
        <w:rPr>
          <w:rtl/>
        </w:rPr>
      </w:pPr>
      <w:hyperlink r:id="rId9" w:history="1"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www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mkm</w:t>
        </w:r>
        <w:proofErr w:type="spellEnd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-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haifa</w:t>
        </w:r>
        <w:proofErr w:type="spellEnd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co</w:t>
        </w:r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  <w:lang w:val="ru-RU"/>
          </w:rPr>
          <w:t>.</w:t>
        </w:r>
        <w:proofErr w:type="spellStart"/>
        <w:r w:rsidR="00E301DE" w:rsidRPr="00E301DE">
          <w:rPr>
            <w:rFonts w:ascii="Times New Roman" w:eastAsia="Times New Roman" w:hAnsi="Times New Roman" w:cs="Times New Roman"/>
            <w:color w:val="0000FF"/>
            <w:sz w:val="32"/>
            <w:szCs w:val="32"/>
            <w:u w:val="single"/>
          </w:rPr>
          <w:t>il</w:t>
        </w:r>
        <w:proofErr w:type="spellEnd"/>
      </w:hyperlink>
    </w:p>
    <w:sectPr w:rsidR="00E301DE" w:rsidSect="00404BC6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E25FD7"/>
    <w:multiLevelType w:val="hybridMultilevel"/>
    <w:tmpl w:val="0AA49EB2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A4DA8"/>
    <w:multiLevelType w:val="hybridMultilevel"/>
    <w:tmpl w:val="9BD002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5837BC"/>
    <w:multiLevelType w:val="hybridMultilevel"/>
    <w:tmpl w:val="4C9C84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F0C274E"/>
    <w:multiLevelType w:val="hybridMultilevel"/>
    <w:tmpl w:val="B1D263FC"/>
    <w:lvl w:ilvl="0" w:tplc="A9687F14">
      <w:numFmt w:val="bullet"/>
      <w:lvlText w:val="-"/>
      <w:lvlJc w:val="left"/>
      <w:pPr>
        <w:ind w:left="43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4" w15:restartNumberingAfterBreak="0">
    <w:nsid w:val="74110891"/>
    <w:multiLevelType w:val="hybridMultilevel"/>
    <w:tmpl w:val="B0202DFE"/>
    <w:lvl w:ilvl="0" w:tplc="61BA8110">
      <w:start w:val="5"/>
      <w:numFmt w:val="bullet"/>
      <w:lvlText w:val=""/>
      <w:lvlJc w:val="left"/>
      <w:pPr>
        <w:ind w:left="360" w:hanging="360"/>
      </w:pPr>
      <w:rPr>
        <w:rFonts w:ascii="Symbol" w:eastAsiaTheme="minorHAnsi" w:hAnsi="Symbol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5A60"/>
    <w:rsid w:val="00005FD2"/>
    <w:rsid w:val="00080A2A"/>
    <w:rsid w:val="001B2E9F"/>
    <w:rsid w:val="00665D1B"/>
    <w:rsid w:val="008B0294"/>
    <w:rsid w:val="008D1BC6"/>
    <w:rsid w:val="00964BCB"/>
    <w:rsid w:val="00A66443"/>
    <w:rsid w:val="00A92E5B"/>
    <w:rsid w:val="00C963CA"/>
    <w:rsid w:val="00CC5A60"/>
    <w:rsid w:val="00D25566"/>
    <w:rsid w:val="00DD46C6"/>
    <w:rsid w:val="00DF19BC"/>
    <w:rsid w:val="00E301DE"/>
    <w:rsid w:val="00F56B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80118E"/>
  <w15:docId w15:val="{B3C2F8ED-84DF-4A74-A291-5B9EA2D56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5A60"/>
    <w:pPr>
      <w:bidi/>
      <w:spacing w:after="0"/>
    </w:pPr>
    <w:rPr>
      <w:rFonts w:asciiTheme="majorBidi" w:hAnsiTheme="majorBidi" w:cstheme="majorBid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C5A60"/>
    <w:pPr>
      <w:ind w:left="720"/>
      <w:contextualSpacing/>
    </w:pPr>
  </w:style>
  <w:style w:type="table" w:styleId="a4">
    <w:name w:val="Table Grid"/>
    <w:basedOn w:val="a1"/>
    <w:uiPriority w:val="59"/>
    <w:rsid w:val="00CC5A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C5A6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טקסט בלונים תו"/>
    <w:basedOn w:val="a0"/>
    <w:link w:val="a5"/>
    <w:uiPriority w:val="99"/>
    <w:semiHidden/>
    <w:rsid w:val="00CC5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89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ugel.org.il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stwww.weizmann.ac.il/g-chem/learnche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hart" Target="charts/chart1.xm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km-haifa.co.il/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&#1514;&#1512;&#1513;&#1497;&#1501;%20&#1489;-%20Microsoft%20Word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he-I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1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en-US"/>
              <a:t>      </a:t>
            </a:r>
            <a:r>
              <a:rPr lang="he-IL"/>
              <a:t>זמן היעלמות האיקס כפונקציה של ריכוז תמיסתה</a:t>
            </a:r>
          </a:p>
        </c:rich>
      </c:tx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1" i="0" u="none" strike="noStrike" kern="1200" cap="all" spc="120" normalizeH="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e-IL"/>
        </a:p>
      </c:txPr>
    </c:title>
    <c:autoTitleDeleted val="0"/>
    <c:plotArea>
      <c:layout/>
      <c:scatterChart>
        <c:scatterStyle val="lineMarker"/>
        <c:varyColors val="0"/>
        <c:ser>
          <c:idx val="0"/>
          <c:order val="0"/>
          <c:tx>
            <c:v>זמן היעמלות (שניות)</c:v>
          </c:tx>
          <c:spPr>
            <a:ln w="22225" cap="rnd">
              <a:solidFill>
                <a:schemeClr val="accent1"/>
              </a:solidFill>
              <a:round/>
            </a:ln>
            <a:effectLst/>
          </c:spPr>
          <c:marker>
            <c:symbol val="diamond"/>
            <c:size val="6"/>
            <c:spPr>
              <a:solidFill>
                <a:schemeClr val="accent1"/>
              </a:solidFill>
              <a:ln w="9525">
                <a:solidFill>
                  <a:schemeClr val="accent1"/>
                </a:solidFill>
                <a:round/>
              </a:ln>
              <a:effectLst/>
            </c:spPr>
          </c:marker>
          <c:xVal>
            <c:numRef>
              <c:f>'[תרשים ב- Microsoft Word]Sheet1'!$B$1:$B$5</c:f>
              <c:numCache>
                <c:formatCode>General</c:formatCode>
                <c:ptCount val="5"/>
                <c:pt idx="1">
                  <c:v>0.1</c:v>
                </c:pt>
                <c:pt idx="2">
                  <c:v>0.15</c:v>
                </c:pt>
                <c:pt idx="3">
                  <c:v>0.5</c:v>
                </c:pt>
                <c:pt idx="4">
                  <c:v>1</c:v>
                </c:pt>
              </c:numCache>
            </c:numRef>
          </c:xVal>
          <c:yVal>
            <c:numRef>
              <c:f>'[תרשים ב- Microsoft Word]Sheet1'!$C$1:$C$5</c:f>
              <c:numCache>
                <c:formatCode>General</c:formatCode>
                <c:ptCount val="5"/>
                <c:pt idx="1">
                  <c:v>51.3</c:v>
                </c:pt>
                <c:pt idx="2">
                  <c:v>35</c:v>
                </c:pt>
                <c:pt idx="3">
                  <c:v>9.1999999999999993</c:v>
                </c:pt>
                <c:pt idx="4">
                  <c:v>5.8</c:v>
                </c:pt>
              </c:numCache>
            </c:numRef>
          </c:yVal>
          <c:smooth val="0"/>
          <c:extLst>
            <c:ext xmlns:c16="http://schemas.microsoft.com/office/drawing/2014/chart" uri="{C3380CC4-5D6E-409C-BE32-E72D297353CC}">
              <c16:uniqueId val="{00000000-5514-49F2-B553-C0555DA9BB4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axId val="181052319"/>
        <c:axId val="181053151"/>
      </c:scatterChart>
      <c:valAx>
        <c:axId val="181052319"/>
        <c:scaling>
          <c:orientation val="minMax"/>
          <c:max val="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he-IL"/>
                  <a:t>(</a:t>
                </a:r>
                <a:r>
                  <a:rPr lang="en-US"/>
                  <a:t>M</a:t>
                </a:r>
                <a:r>
                  <a:rPr lang="he-IL"/>
                  <a:t>) ריכוז התמיסה </a:t>
                </a:r>
              </a:p>
            </c:rich>
          </c:tx>
          <c:layout>
            <c:manualLayout>
              <c:xMode val="edge"/>
              <c:yMode val="edge"/>
              <c:x val="0.21167935258092732"/>
              <c:y val="0.8843748177311169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spc="120" normalizeH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181053151"/>
        <c:crosses val="autoZero"/>
        <c:crossBetween val="midCat"/>
        <c:majorUnit val="0.1"/>
      </c:valAx>
      <c:valAx>
        <c:axId val="18105315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900" b="0" i="0" u="none" strike="noStrike" kern="1200" cap="all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r>
                  <a:rPr lang="en-US"/>
                  <a:t>X</a:t>
                </a:r>
                <a:r>
                  <a:rPr lang="he-IL"/>
                  <a:t> זמן היעלמות ה</a:t>
                </a:r>
              </a:p>
            </c:rich>
          </c:tx>
          <c:layout/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900" b="0" i="0" u="none" strike="noStrike" kern="1200" cap="all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+mn-lt"/>
                  <a:ea typeface="+mn-ea"/>
                  <a:cs typeface="+mn-cs"/>
                </a:defRPr>
              </a:pPr>
              <a:endParaRPr lang="he-IL"/>
            </a:p>
          </c:txPr>
        </c:title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dk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he-IL"/>
          </a:p>
        </c:txPr>
        <c:crossAx val="181052319"/>
        <c:crosses val="autoZero"/>
        <c:crossBetween val="midCat"/>
      </c:valAx>
      <c:spPr>
        <a:noFill/>
        <a:ln>
          <a:noFill/>
        </a:ln>
        <a:effectLst/>
      </c:spPr>
    </c:plotArea>
    <c:legend>
      <c:legendPos val="t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he-IL"/>
        </a:p>
      </c:txPr>
    </c:legend>
    <c:plotVisOnly val="1"/>
    <c:dispBlanksAs val="gap"/>
    <c:showDLblsOverMax val="0"/>
  </c:chart>
  <c:spPr>
    <a:solidFill>
      <a:schemeClr val="lt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he-IL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4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900" kern="1200" cap="all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 cap="all" spc="120" normalizeH="0" baseline="0"/>
  </cs:categoryAxis>
  <cs:chartArea mods="allowNoFillOverride allowNoLineOverride">
    <cs:lnRef idx="0"/>
    <cs:fillRef idx="0"/>
    <cs:effectRef idx="0"/>
    <cs:fontRef idx="minor">
      <a:schemeClr val="dk1"/>
    </cs:fontRef>
    <cs:spPr>
      <a:solidFill>
        <a:schemeClr val="lt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50000"/>
        <a:lumOff val="50000"/>
      </a:schemeClr>
    </cs:fontRef>
    <cs:defRPr sz="800" b="0" i="0" u="none" strike="noStrike" kern="1200" baseline="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>
  <cs:dataPoint3D>
    <cs:lnRef idx="0"/>
    <cs:fillRef idx="0">
      <cs:styleClr val="auto"/>
    </cs:fillRef>
    <cs:effectRef idx="0"/>
    <cs:fontRef idx="minor">
      <a:schemeClr val="dk1"/>
    </cs:fontRef>
    <cs:spPr>
      <a:solidFill>
        <a:schemeClr val="phClr"/>
      </a:solidFill>
    </cs:spPr>
  </cs:dataPoint3D>
  <cs:dataPointLine>
    <cs:lnRef idx="0">
      <cs:styleClr val="auto"/>
    </cs:lnRef>
    <cs:fillRef idx="0"/>
    <cs:effectRef idx="0"/>
    <cs:fontRef idx="minor">
      <a:schemeClr val="dk1"/>
    </cs:fontRef>
    <cs:spPr>
      <a:ln w="2222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0">
      <cs:styleClr val="auto"/>
    </cs:fillRef>
    <cs:effectRef idx="0"/>
    <cs:fontRef idx="minor">
      <a:schemeClr val="dk1"/>
    </cs:fontRef>
    <cs:spPr>
      <a:solidFill>
        <a:schemeClr val="phClr"/>
      </a:solidFill>
      <a:ln w="9525">
        <a:solidFill>
          <a:schemeClr val="phClr"/>
        </a:solidFill>
        <a:round/>
      </a:ln>
    </cs:spPr>
  </cs:dataPointMarker>
  <cs:dataPointMarkerLayout size="6"/>
  <cs:dataPointWirefram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ln w="9525">
        <a:solidFill>
          <a:schemeClr val="tx1">
            <a:lumMod val="15000"/>
            <a:lumOff val="85000"/>
          </a:schemeClr>
        </a:solidFill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75000"/>
          <a:lumOff val="25000"/>
        </a:schemeClr>
      </a:solidFill>
      <a:ln w="9525">
        <a:solidFill>
          <a:schemeClr val="tx1">
            <a:lumMod val="15000"/>
            <a:lumOff val="85000"/>
          </a:schemeClr>
        </a:solidFill>
      </a:ln>
    </cs:spPr>
  </cs:downBar>
  <cs:drop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dropLine>
  <cs:errorBar>
    <cs:lnRef idx="0"/>
    <cs:fillRef idx="0"/>
    <cs:effectRef idx="0"/>
    <cs:fontRef idx="minor">
      <a:schemeClr val="dk1"/>
    </cs:fontRef>
    <cs:spPr>
      <a:ln w="9525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dk1"/>
    </cs:fontRef>
  </cs:floor>
  <cs:gridlineMajor>
    <cs:lnRef idx="0"/>
    <cs:fillRef idx="0"/>
    <cs:effectRef idx="0"/>
    <cs:fontRef idx="minor">
      <a:schemeClr val="dk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dk1"/>
    </cs:fontRef>
    <cs:spPr>
      <a:ln>
        <a:solidFill>
          <a:schemeClr val="tx1">
            <a:lumMod val="5000"/>
            <a:lumOff val="95000"/>
          </a:schemeClr>
        </a:solidFill>
      </a:ln>
    </cs:spPr>
  </cs:gridlineMinor>
  <cs:hiLo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hiLoLine>
  <cs:leader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dk1"/>
    </cs:fontRef>
  </cs:plotArea>
  <cs:plotArea3D mods="allowNoFillOverride allowNoLineOverride">
    <cs:lnRef idx="0"/>
    <cs:fillRef idx="0"/>
    <cs:effectRef idx="0"/>
    <cs:fontRef idx="minor">
      <a:schemeClr val="dk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seriesAxis>
  <cs:seriesLine>
    <cs:lnRef idx="0"/>
    <cs:fillRef idx="0"/>
    <cs:effectRef idx="0"/>
    <cs:fontRef idx="minor">
      <a:schemeClr val="dk1"/>
    </cs:fontRef>
    <cs:spPr>
      <a:ln w="9525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600" b="1" kern="1200" cap="all" spc="120" normalizeH="0" baseline="0"/>
  </cs:title>
  <cs:trendline>
    <cs:lnRef idx="0">
      <cs:styleClr val="auto"/>
    </cs:lnRef>
    <cs:fillRef idx="0"/>
    <cs:effectRef idx="0"/>
    <cs:fontRef idx="minor">
      <a:schemeClr val="dk1"/>
    </cs:fontRef>
    <cs:spPr>
      <a:ln w="9525" cap="rnd">
        <a:solidFill>
          <a:schemeClr val="phClr"/>
        </a:solidFill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8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65000"/>
            <a:lumOff val="3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dk1">
            <a:lumMod val="15000"/>
            <a:lumOff val="85000"/>
          </a:schemeClr>
        </a:solidFill>
        <a:round/>
      </a:ln>
    </cs:spPr>
    <cs:defRPr sz="900" kern="1200"/>
  </cs:valueAxis>
  <cs:wall>
    <cs:lnRef idx="0"/>
    <cs:fillRef idx="0"/>
    <cs:effectRef idx="0"/>
    <cs:fontRef idx="minor">
      <a:schemeClr val="dk1"/>
    </cs:fontRef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9</Pages>
  <Words>1082</Words>
  <Characters>5412</Characters>
  <Application>Microsoft Office Word</Application>
  <DocSecurity>0</DocSecurity>
  <Lines>45</Lines>
  <Paragraphs>12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6482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Tal</dc:creator>
  <cp:lastModifiedBy>‏‏משתמש Windows</cp:lastModifiedBy>
  <cp:revision>37</cp:revision>
  <dcterms:created xsi:type="dcterms:W3CDTF">2018-03-20T18:22:00Z</dcterms:created>
  <dcterms:modified xsi:type="dcterms:W3CDTF">2018-04-08T12:16:00Z</dcterms:modified>
</cp:coreProperties>
</file>