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B0F" w:rsidRPr="00204470" w:rsidRDefault="007017B2" w:rsidP="00204470">
      <w:pPr>
        <w:pStyle w:val="a8"/>
        <w:rPr>
          <w:sz w:val="60"/>
          <w:szCs w:val="60"/>
          <w:rtl/>
        </w:rPr>
      </w:pPr>
      <w:bookmarkStart w:id="0" w:name="_GoBack"/>
      <w:bookmarkEnd w:id="0"/>
      <w:r w:rsidRPr="00204470">
        <w:rPr>
          <w:rFonts w:hint="cs"/>
          <w:sz w:val="60"/>
          <w:szCs w:val="60"/>
          <w:rtl/>
        </w:rPr>
        <w:t>מעבדה: חלב טרי או חמוץ?</w:t>
      </w:r>
    </w:p>
    <w:p w:rsidR="007017B2" w:rsidRDefault="007017B2" w:rsidP="007017B2">
      <w:pPr>
        <w:rPr>
          <w:rtl/>
        </w:rPr>
      </w:pPr>
    </w:p>
    <w:p w:rsidR="00204470" w:rsidRDefault="00204470" w:rsidP="007017B2">
      <w:pPr>
        <w:rPr>
          <w:b/>
          <w:bCs/>
          <w:u w:val="single"/>
        </w:rPr>
      </w:pPr>
    </w:p>
    <w:p w:rsidR="00204470" w:rsidRDefault="00204470" w:rsidP="007017B2">
      <w:pPr>
        <w:rPr>
          <w:b/>
          <w:bCs/>
          <w:u w:val="single"/>
        </w:rPr>
      </w:pPr>
    </w:p>
    <w:p w:rsidR="00204470" w:rsidRDefault="00204470" w:rsidP="007017B2">
      <w:pPr>
        <w:rPr>
          <w:b/>
          <w:bCs/>
          <w:u w:val="single"/>
        </w:rPr>
      </w:pPr>
    </w:p>
    <w:p w:rsidR="00204470" w:rsidRDefault="00204470" w:rsidP="007017B2">
      <w:pPr>
        <w:rPr>
          <w:b/>
          <w:bCs/>
          <w:u w:val="single"/>
        </w:rPr>
      </w:pPr>
      <w:r>
        <w:rPr>
          <w:b/>
          <w:bCs/>
          <w:noProof/>
          <w:u w:val="single"/>
        </w:rPr>
        <w:drawing>
          <wp:inline distT="0" distB="0" distL="0" distR="0" wp14:anchorId="40A0959C" wp14:editId="6B98519E">
            <wp:extent cx="5476875" cy="3857625"/>
            <wp:effectExtent l="0" t="0" r="9525" b="9525"/>
            <wp:docPr id="3" name="Рисунок 3" descr="C:\Users\mihael\AppData\Local\Microsoft\Windows\INetCache\Content.Word\3989052099064640360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hael\AppData\Local\Microsoft\Windows\INetCache\Content.Word\3989052099064640360n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9974" cy="3859808"/>
                    </a:xfrm>
                    <a:prstGeom prst="rect">
                      <a:avLst/>
                    </a:prstGeom>
                    <a:noFill/>
                    <a:ln>
                      <a:noFill/>
                    </a:ln>
                  </pic:spPr>
                </pic:pic>
              </a:graphicData>
            </a:graphic>
          </wp:inline>
        </w:drawing>
      </w:r>
    </w:p>
    <w:p w:rsidR="00204470" w:rsidRDefault="00204470" w:rsidP="007017B2">
      <w:pPr>
        <w:rPr>
          <w:b/>
          <w:bCs/>
          <w:u w:val="single"/>
        </w:rPr>
      </w:pPr>
    </w:p>
    <w:p w:rsidR="00204470" w:rsidRDefault="00204470" w:rsidP="007017B2">
      <w:pPr>
        <w:rPr>
          <w:b/>
          <w:bCs/>
          <w:u w:val="single"/>
        </w:rPr>
      </w:pPr>
    </w:p>
    <w:p w:rsidR="00204470" w:rsidRDefault="00204470" w:rsidP="007017B2">
      <w:pPr>
        <w:rPr>
          <w:b/>
          <w:bCs/>
          <w:u w:val="single"/>
        </w:rPr>
      </w:pPr>
    </w:p>
    <w:p w:rsidR="00204470" w:rsidRDefault="00E04E9E" w:rsidP="007017B2">
      <w:pPr>
        <w:rPr>
          <w:b/>
          <w:bCs/>
          <w:rtl/>
        </w:rPr>
      </w:pPr>
      <w:r>
        <w:rPr>
          <w:rFonts w:hint="cs"/>
          <w:b/>
          <w:bCs/>
          <w:rtl/>
        </w:rPr>
        <w:t>המגישים: מיכאל סבידסקי, עידן גבאי, דני פירר, איוון זלנסקי.</w:t>
      </w:r>
    </w:p>
    <w:p w:rsidR="00E04E9E" w:rsidRDefault="00E04E9E" w:rsidP="007017B2">
      <w:pPr>
        <w:rPr>
          <w:b/>
          <w:bCs/>
          <w:rtl/>
        </w:rPr>
      </w:pPr>
    </w:p>
    <w:p w:rsidR="00E04E9E" w:rsidRDefault="00E04E9E" w:rsidP="007017B2">
      <w:pPr>
        <w:rPr>
          <w:b/>
          <w:bCs/>
          <w:rtl/>
        </w:rPr>
      </w:pPr>
    </w:p>
    <w:p w:rsidR="00E04E9E" w:rsidRDefault="00E04E9E" w:rsidP="007017B2">
      <w:pPr>
        <w:rPr>
          <w:b/>
          <w:bCs/>
          <w:rtl/>
        </w:rPr>
      </w:pPr>
    </w:p>
    <w:p w:rsidR="00E04E9E" w:rsidRPr="00E04E9E" w:rsidRDefault="00E04E9E" w:rsidP="007017B2">
      <w:pPr>
        <w:rPr>
          <w:b/>
          <w:bCs/>
        </w:rPr>
      </w:pPr>
      <w:r>
        <w:rPr>
          <w:rFonts w:hint="cs"/>
          <w:b/>
          <w:bCs/>
          <w:rtl/>
        </w:rPr>
        <w:t>שם המורה: אילנה סורפין.</w:t>
      </w:r>
    </w:p>
    <w:p w:rsidR="00204470" w:rsidRDefault="00204470" w:rsidP="007017B2">
      <w:pPr>
        <w:rPr>
          <w:b/>
          <w:bCs/>
          <w:u w:val="single"/>
        </w:rPr>
      </w:pPr>
    </w:p>
    <w:p w:rsidR="00204470" w:rsidRDefault="00204470" w:rsidP="007017B2">
      <w:pPr>
        <w:rPr>
          <w:b/>
          <w:bCs/>
          <w:u w:val="single"/>
        </w:rPr>
      </w:pPr>
    </w:p>
    <w:p w:rsidR="00204470" w:rsidRDefault="00204470" w:rsidP="007017B2">
      <w:pPr>
        <w:rPr>
          <w:b/>
          <w:bCs/>
          <w:u w:val="single"/>
        </w:rPr>
      </w:pPr>
    </w:p>
    <w:p w:rsidR="00204470" w:rsidRDefault="00204470" w:rsidP="007017B2">
      <w:pPr>
        <w:rPr>
          <w:b/>
          <w:bCs/>
          <w:u w:val="single"/>
          <w:rtl/>
        </w:rPr>
      </w:pPr>
    </w:p>
    <w:p w:rsidR="00E04E9E" w:rsidRDefault="00E04E9E" w:rsidP="007017B2">
      <w:pPr>
        <w:rPr>
          <w:b/>
          <w:bCs/>
          <w:u w:val="single"/>
        </w:rPr>
      </w:pPr>
    </w:p>
    <w:p w:rsidR="00204470" w:rsidRDefault="00204470" w:rsidP="007017B2">
      <w:pPr>
        <w:rPr>
          <w:b/>
          <w:bCs/>
          <w:u w:val="single"/>
        </w:rPr>
      </w:pPr>
    </w:p>
    <w:p w:rsidR="007017B2" w:rsidRDefault="007017B2" w:rsidP="007017B2">
      <w:pPr>
        <w:rPr>
          <w:b/>
          <w:bCs/>
          <w:u w:val="single"/>
          <w:rtl/>
        </w:rPr>
      </w:pPr>
      <w:r>
        <w:rPr>
          <w:rFonts w:hint="cs"/>
          <w:b/>
          <w:bCs/>
          <w:u w:val="single"/>
          <w:rtl/>
        </w:rPr>
        <w:lastRenderedPageBreak/>
        <w:t>מטרת הניסוי:</w:t>
      </w:r>
    </w:p>
    <w:p w:rsidR="007017B2" w:rsidRDefault="007017B2" w:rsidP="007017B2">
      <w:pPr>
        <w:rPr>
          <w:rtl/>
        </w:rPr>
      </w:pPr>
      <w:r>
        <w:rPr>
          <w:rFonts w:hint="cs"/>
          <w:rtl/>
        </w:rPr>
        <w:t xml:space="preserve">בדיקת החומציות (ריכוז יוני ההידרוניום </w:t>
      </w:r>
      <w:r>
        <w:t>H</w:t>
      </w:r>
      <w:r>
        <w:rPr>
          <w:vertAlign w:val="subscript"/>
        </w:rPr>
        <w:t>3</w:t>
      </w:r>
      <w:r>
        <w:t>O</w:t>
      </w:r>
      <w:r>
        <w:rPr>
          <w:vertAlign w:val="superscript"/>
        </w:rPr>
        <w:t>+</w:t>
      </w:r>
      <w:r>
        <w:rPr>
          <w:vertAlign w:val="subscript"/>
        </w:rPr>
        <w:t>(aq)</w:t>
      </w:r>
      <w:r>
        <w:rPr>
          <w:rFonts w:hint="cs"/>
          <w:rtl/>
        </w:rPr>
        <w:t>) של מדגמים שונים של חלב שהוחזקו בתנאי טמפרטורה שונים.</w:t>
      </w:r>
    </w:p>
    <w:p w:rsidR="007017B2" w:rsidRDefault="007017B2" w:rsidP="007017B2">
      <w:pPr>
        <w:rPr>
          <w:rtl/>
        </w:rPr>
      </w:pPr>
      <w:r>
        <w:rPr>
          <w:rFonts w:hint="cs"/>
          <w:rtl/>
        </w:rPr>
        <w:t xml:space="preserve">בבדיקה זו נטטר את החלב עם הנתרן ההידרוקסידי </w:t>
      </w:r>
      <w:r>
        <w:t>NaOH</w:t>
      </w:r>
      <w:r>
        <w:rPr>
          <w:vertAlign w:val="subscript"/>
        </w:rPr>
        <w:t>(aq)</w:t>
      </w:r>
      <w:r>
        <w:rPr>
          <w:rFonts w:hint="cs"/>
          <w:rtl/>
        </w:rPr>
        <w:t xml:space="preserve"> בעזרת האינדיקטור פנולפתלאין המשנה את צבעו מ"חסר צבע" בחומצה (החלב) ל"סגול" בתמיסה בסיסית.</w:t>
      </w:r>
    </w:p>
    <w:p w:rsidR="007017B2" w:rsidRDefault="007017B2" w:rsidP="007017B2">
      <w:pPr>
        <w:rPr>
          <w:rtl/>
        </w:rPr>
      </w:pPr>
    </w:p>
    <w:p w:rsidR="007017B2" w:rsidRDefault="007017B2" w:rsidP="007017B2">
      <w:pPr>
        <w:rPr>
          <w:rtl/>
        </w:rPr>
      </w:pPr>
      <w:r>
        <w:rPr>
          <w:rFonts w:hint="cs"/>
          <w:b/>
          <w:bCs/>
          <w:u w:val="single"/>
          <w:rtl/>
        </w:rPr>
        <w:t>ציוד וחומרים:</w:t>
      </w:r>
    </w:p>
    <w:p w:rsidR="007017B2" w:rsidRDefault="007017B2" w:rsidP="007017B2">
      <w:pPr>
        <w:pStyle w:val="a4"/>
        <w:numPr>
          <w:ilvl w:val="0"/>
          <w:numId w:val="1"/>
        </w:numPr>
      </w:pPr>
      <w:r>
        <w:rPr>
          <w:rFonts w:hint="cs"/>
          <w:rtl/>
        </w:rPr>
        <w:t>חלב טרי</w:t>
      </w:r>
    </w:p>
    <w:p w:rsidR="007017B2" w:rsidRDefault="007017B2" w:rsidP="007017B2">
      <w:pPr>
        <w:pStyle w:val="a4"/>
        <w:numPr>
          <w:ilvl w:val="0"/>
          <w:numId w:val="1"/>
        </w:numPr>
      </w:pPr>
      <w:r>
        <w:rPr>
          <w:rFonts w:hint="cs"/>
          <w:rtl/>
        </w:rPr>
        <w:t>חלב חמוץ</w:t>
      </w:r>
    </w:p>
    <w:p w:rsidR="007017B2" w:rsidRDefault="007017B2" w:rsidP="007017B2">
      <w:pPr>
        <w:pStyle w:val="a4"/>
        <w:numPr>
          <w:ilvl w:val="0"/>
          <w:numId w:val="1"/>
        </w:numPr>
      </w:pPr>
      <w:r>
        <w:t>NaOH</w:t>
      </w:r>
      <w:r>
        <w:rPr>
          <w:vertAlign w:val="subscript"/>
        </w:rPr>
        <w:t>(aq)</w:t>
      </w:r>
    </w:p>
    <w:p w:rsidR="007017B2" w:rsidRDefault="007017B2" w:rsidP="007017B2">
      <w:pPr>
        <w:pStyle w:val="a4"/>
        <w:numPr>
          <w:ilvl w:val="0"/>
          <w:numId w:val="1"/>
        </w:numPr>
      </w:pPr>
      <w:r>
        <w:rPr>
          <w:rFonts w:hint="cs"/>
          <w:rtl/>
        </w:rPr>
        <w:t>מסורה</w:t>
      </w:r>
    </w:p>
    <w:p w:rsidR="007017B2" w:rsidRDefault="007017B2" w:rsidP="007017B2">
      <w:pPr>
        <w:pStyle w:val="a4"/>
        <w:numPr>
          <w:ilvl w:val="0"/>
          <w:numId w:val="1"/>
        </w:numPr>
      </w:pPr>
      <w:r>
        <w:rPr>
          <w:rFonts w:hint="cs"/>
          <w:rtl/>
        </w:rPr>
        <w:t>ביורטה</w:t>
      </w:r>
    </w:p>
    <w:p w:rsidR="007017B2" w:rsidRDefault="007017B2" w:rsidP="007017B2">
      <w:pPr>
        <w:pStyle w:val="a4"/>
        <w:numPr>
          <w:ilvl w:val="0"/>
          <w:numId w:val="1"/>
        </w:numPr>
      </w:pPr>
      <w:r>
        <w:rPr>
          <w:rFonts w:hint="cs"/>
          <w:rtl/>
        </w:rPr>
        <w:t>אינדיקטור פנולפתלאין</w:t>
      </w:r>
    </w:p>
    <w:p w:rsidR="007017B2" w:rsidRDefault="007017B2" w:rsidP="007017B2">
      <w:pPr>
        <w:pStyle w:val="a4"/>
        <w:numPr>
          <w:ilvl w:val="0"/>
          <w:numId w:val="1"/>
        </w:numPr>
      </w:pPr>
      <w:r>
        <w:rPr>
          <w:rFonts w:hint="cs"/>
          <w:rtl/>
        </w:rPr>
        <w:t>בקבוקי ארלנמייר</w:t>
      </w:r>
    </w:p>
    <w:p w:rsidR="007017B2" w:rsidRDefault="007017B2" w:rsidP="007017B2">
      <w:pPr>
        <w:rPr>
          <w:b/>
          <w:bCs/>
          <w:u w:val="single"/>
          <w:rtl/>
        </w:rPr>
      </w:pPr>
    </w:p>
    <w:p w:rsidR="007017B2" w:rsidRDefault="007017B2" w:rsidP="007017B2">
      <w:pPr>
        <w:rPr>
          <w:b/>
          <w:bCs/>
          <w:u w:val="single"/>
          <w:rtl/>
        </w:rPr>
      </w:pPr>
      <w:r>
        <w:rPr>
          <w:rFonts w:hint="cs"/>
          <w:b/>
          <w:bCs/>
          <w:u w:val="single"/>
          <w:rtl/>
        </w:rPr>
        <w:t>מהלך הניסוי:</w:t>
      </w:r>
    </w:p>
    <w:p w:rsidR="007017B2" w:rsidRDefault="007017B2" w:rsidP="007017B2">
      <w:pPr>
        <w:pStyle w:val="a4"/>
        <w:numPr>
          <w:ilvl w:val="0"/>
          <w:numId w:val="2"/>
        </w:numPr>
      </w:pPr>
      <w:r>
        <w:rPr>
          <w:rFonts w:hint="cs"/>
          <w:rtl/>
        </w:rPr>
        <w:t>מדדו במסורה 10 מ"מ חלב שנשמר במקרר.</w:t>
      </w:r>
    </w:p>
    <w:p w:rsidR="007017B2" w:rsidRDefault="007017B2" w:rsidP="007017B2">
      <w:pPr>
        <w:pStyle w:val="a4"/>
        <w:rPr>
          <w:rtl/>
        </w:rPr>
      </w:pPr>
      <w:r>
        <w:rPr>
          <w:rFonts w:hint="cs"/>
          <w:rtl/>
        </w:rPr>
        <w:t>העבירו את החלב לארלנמייר ו</w:t>
      </w:r>
      <w:r>
        <w:rPr>
          <w:rFonts w:hint="cs"/>
          <w:u w:val="single"/>
          <w:rtl/>
        </w:rPr>
        <w:t>הוסיפו 3 טיפות של האינדיקטור פנולפתלאין.</w:t>
      </w:r>
    </w:p>
    <w:p w:rsidR="007017B2" w:rsidRDefault="007017B2" w:rsidP="007017B2">
      <w:pPr>
        <w:pStyle w:val="a4"/>
        <w:numPr>
          <w:ilvl w:val="0"/>
          <w:numId w:val="2"/>
        </w:numPr>
      </w:pPr>
      <w:r>
        <w:rPr>
          <w:rFonts w:hint="cs"/>
          <w:rtl/>
        </w:rPr>
        <w:t xml:space="preserve">מלאו ביורטה תמיסת נתרן הידרוקסידי </w:t>
      </w:r>
      <w:r>
        <w:t>NaOH</w:t>
      </w:r>
      <w:r>
        <w:rPr>
          <w:vertAlign w:val="subscript"/>
        </w:rPr>
        <w:t>(aq)</w:t>
      </w:r>
      <w:r>
        <w:rPr>
          <w:rFonts w:hint="cs"/>
          <w:rtl/>
        </w:rPr>
        <w:t xml:space="preserve"> שריכוזה </w:t>
      </w:r>
      <w:r>
        <w:rPr>
          <w:rFonts w:hint="cs"/>
        </w:rPr>
        <w:t>M</w:t>
      </w:r>
      <w:r>
        <w:rPr>
          <w:rFonts w:hint="cs"/>
          <w:rtl/>
        </w:rPr>
        <w:t>0.05.</w:t>
      </w:r>
    </w:p>
    <w:p w:rsidR="007017B2" w:rsidRDefault="007017B2" w:rsidP="007017B2">
      <w:pPr>
        <w:pStyle w:val="a4"/>
        <w:numPr>
          <w:ilvl w:val="0"/>
          <w:numId w:val="2"/>
        </w:numPr>
      </w:pPr>
      <w:r>
        <w:rPr>
          <w:rFonts w:hint="cs"/>
          <w:rtl/>
        </w:rPr>
        <w:t>טטרו את החלב החלב עם תמיסת הנתרן ההידרוקסידי עד לקבלת צבע בגול חלש של פנולפתלאין.</w:t>
      </w:r>
    </w:p>
    <w:p w:rsidR="007017B2" w:rsidRDefault="007017B2" w:rsidP="007017B2">
      <w:pPr>
        <w:pStyle w:val="a4"/>
        <w:numPr>
          <w:ilvl w:val="0"/>
          <w:numId w:val="2"/>
        </w:numPr>
      </w:pPr>
      <w:r>
        <w:rPr>
          <w:rFonts w:hint="cs"/>
          <w:rtl/>
        </w:rPr>
        <w:t>רשמו את הנפח הנדרש לסתירה של החלב מהמקרר</w:t>
      </w:r>
      <w:r w:rsidR="00681BF4">
        <w:rPr>
          <w:rFonts w:hint="cs"/>
          <w:rtl/>
        </w:rPr>
        <w:t>.</w:t>
      </w:r>
    </w:p>
    <w:p w:rsidR="007017B2" w:rsidRDefault="007017B2" w:rsidP="003B2857">
      <w:pPr>
        <w:pStyle w:val="a4"/>
      </w:pPr>
      <w:r>
        <w:rPr>
          <w:rFonts w:hint="cs"/>
          <w:u w:val="single"/>
          <w:rtl/>
        </w:rPr>
        <w:t>טיטור א'</w:t>
      </w:r>
      <w:r>
        <w:rPr>
          <w:rFonts w:hint="cs"/>
          <w:rtl/>
        </w:rPr>
        <w:t xml:space="preserve"> </w:t>
      </w:r>
      <w:r w:rsidR="003B2857">
        <w:t>4.5ml</w:t>
      </w:r>
      <w:r>
        <w:rPr>
          <w:rFonts w:hint="cs"/>
          <w:rtl/>
        </w:rPr>
        <w:t xml:space="preserve">       </w:t>
      </w:r>
      <w:r>
        <w:rPr>
          <w:rFonts w:hint="cs"/>
          <w:u w:val="single"/>
          <w:rtl/>
        </w:rPr>
        <w:t>טיטור ב</w:t>
      </w:r>
      <w:r w:rsidR="00681BF4">
        <w:rPr>
          <w:rFonts w:hint="cs"/>
          <w:rtl/>
        </w:rPr>
        <w:t xml:space="preserve">' </w:t>
      </w:r>
      <w:r w:rsidR="003B2857">
        <w:t>5.3</w:t>
      </w:r>
      <w:r w:rsidR="00681BF4">
        <w:t>ml</w:t>
      </w:r>
      <w:r w:rsidR="00681BF4">
        <w:rPr>
          <w:rFonts w:hint="cs"/>
          <w:rtl/>
        </w:rPr>
        <w:t xml:space="preserve">     </w:t>
      </w:r>
      <w:r w:rsidR="00681BF4">
        <w:rPr>
          <w:rFonts w:hint="cs"/>
          <w:u w:val="single"/>
          <w:rtl/>
        </w:rPr>
        <w:t>טיטור ג'</w:t>
      </w:r>
      <w:r w:rsidR="00681BF4">
        <w:rPr>
          <w:rFonts w:hint="cs"/>
          <w:rtl/>
        </w:rPr>
        <w:t xml:space="preserve"> </w:t>
      </w:r>
      <w:r w:rsidR="003B2857">
        <w:t>5</w:t>
      </w:r>
      <w:r w:rsidR="00681BF4">
        <w:t>ml</w:t>
      </w:r>
      <w:r w:rsidR="00681BF4">
        <w:rPr>
          <w:rFonts w:hint="cs"/>
          <w:rtl/>
        </w:rPr>
        <w:t xml:space="preserve">     </w:t>
      </w:r>
      <w:r w:rsidR="00681BF4">
        <w:rPr>
          <w:rFonts w:hint="cs"/>
          <w:u w:val="single"/>
          <w:rtl/>
        </w:rPr>
        <w:t>טיטור ד'</w:t>
      </w:r>
      <w:r w:rsidR="00681BF4">
        <w:rPr>
          <w:rFonts w:hint="cs"/>
          <w:rtl/>
        </w:rPr>
        <w:t xml:space="preserve"> </w:t>
      </w:r>
      <w:r w:rsidR="00681BF4">
        <w:t>7.13ml</w:t>
      </w:r>
    </w:p>
    <w:p w:rsidR="00681BF4" w:rsidRDefault="00681BF4" w:rsidP="00681BF4">
      <w:pPr>
        <w:pStyle w:val="a4"/>
        <w:numPr>
          <w:ilvl w:val="0"/>
          <w:numId w:val="2"/>
        </w:numPr>
      </w:pPr>
      <w:r>
        <w:rPr>
          <w:rFonts w:hint="cs"/>
          <w:rtl/>
        </w:rPr>
        <w:t>חיזרו על סעיפים 1-4 עם מדגם של 10 מ"ל חלב שהוחזק בטמפרטורת החדר במשך יומיים.</w:t>
      </w:r>
    </w:p>
    <w:p w:rsidR="00681BF4" w:rsidRDefault="00681BF4" w:rsidP="00056CB9">
      <w:pPr>
        <w:pStyle w:val="a4"/>
      </w:pPr>
      <w:r>
        <w:rPr>
          <w:rFonts w:hint="cs"/>
          <w:u w:val="single"/>
          <w:rtl/>
        </w:rPr>
        <w:t>טיטור א'</w:t>
      </w:r>
      <w:r>
        <w:rPr>
          <w:rFonts w:hint="cs"/>
          <w:rtl/>
        </w:rPr>
        <w:t xml:space="preserve"> </w:t>
      </w:r>
      <w:r>
        <w:t>12</w:t>
      </w:r>
      <w:r w:rsidR="00056CB9">
        <w:t>.2</w:t>
      </w:r>
      <w:r>
        <w:t>ml</w:t>
      </w:r>
      <w:r>
        <w:rPr>
          <w:rFonts w:hint="cs"/>
          <w:rtl/>
        </w:rPr>
        <w:t xml:space="preserve">     </w:t>
      </w:r>
      <w:r>
        <w:rPr>
          <w:rFonts w:hint="cs"/>
          <w:u w:val="single"/>
          <w:rtl/>
        </w:rPr>
        <w:t>טיטור ב'</w:t>
      </w:r>
      <w:r>
        <w:rPr>
          <w:rFonts w:hint="cs"/>
          <w:rtl/>
        </w:rPr>
        <w:t xml:space="preserve"> </w:t>
      </w:r>
      <w:r>
        <w:t>11</w:t>
      </w:r>
      <w:r w:rsidR="00056CB9">
        <w:t>.5</w:t>
      </w:r>
      <w:r>
        <w:t>ml</w:t>
      </w:r>
      <w:r>
        <w:rPr>
          <w:rFonts w:hint="cs"/>
          <w:rtl/>
        </w:rPr>
        <w:t xml:space="preserve">       </w:t>
      </w:r>
      <w:r w:rsidR="00056CB9">
        <w:rPr>
          <w:rFonts w:hint="cs"/>
          <w:u w:val="single"/>
          <w:rtl/>
        </w:rPr>
        <w:t>טיטור ג</w:t>
      </w:r>
      <w:r w:rsidR="00056CB9">
        <w:t>8.3</w:t>
      </w:r>
      <w:r>
        <w:t>ml</w:t>
      </w:r>
      <w:r w:rsidR="00056CB9">
        <w:t xml:space="preserve"> </w:t>
      </w:r>
      <w:r>
        <w:rPr>
          <w:rFonts w:hint="cs"/>
          <w:rtl/>
        </w:rPr>
        <w:t xml:space="preserve">   </w:t>
      </w:r>
      <w:r>
        <w:rPr>
          <w:rFonts w:hint="cs"/>
          <w:u w:val="single"/>
          <w:rtl/>
        </w:rPr>
        <w:t>טיטור ד'</w:t>
      </w:r>
      <w:r>
        <w:rPr>
          <w:rFonts w:hint="cs"/>
          <w:rtl/>
        </w:rPr>
        <w:t xml:space="preserve"> </w:t>
      </w:r>
      <w:r w:rsidR="00056CB9">
        <w:t>10.60</w:t>
      </w:r>
      <w:r>
        <w:t>ml</w:t>
      </w:r>
    </w:p>
    <w:p w:rsidR="00681BF4" w:rsidRDefault="00681BF4" w:rsidP="00681BF4">
      <w:pPr>
        <w:rPr>
          <w:rtl/>
        </w:rPr>
      </w:pPr>
    </w:p>
    <w:p w:rsidR="00681BF4" w:rsidRDefault="00681BF4" w:rsidP="00681BF4">
      <w:pPr>
        <w:rPr>
          <w:rtl/>
        </w:rPr>
      </w:pPr>
    </w:p>
    <w:p w:rsidR="00204470" w:rsidRDefault="00204470" w:rsidP="00681BF4">
      <w:pPr>
        <w:rPr>
          <w:b/>
          <w:bCs/>
          <w:u w:val="single"/>
        </w:rPr>
      </w:pPr>
    </w:p>
    <w:p w:rsidR="00204470" w:rsidRDefault="00204470" w:rsidP="00681BF4">
      <w:pPr>
        <w:rPr>
          <w:b/>
          <w:bCs/>
          <w:u w:val="single"/>
        </w:rPr>
      </w:pPr>
    </w:p>
    <w:p w:rsidR="00204470" w:rsidRDefault="00204470" w:rsidP="00681BF4">
      <w:pPr>
        <w:rPr>
          <w:b/>
          <w:bCs/>
          <w:u w:val="single"/>
        </w:rPr>
      </w:pPr>
    </w:p>
    <w:p w:rsidR="00681BF4" w:rsidRDefault="00681BF4" w:rsidP="00681BF4">
      <w:pPr>
        <w:rPr>
          <w:b/>
          <w:bCs/>
          <w:u w:val="single"/>
          <w:rtl/>
        </w:rPr>
      </w:pPr>
      <w:r>
        <w:rPr>
          <w:rFonts w:hint="cs"/>
          <w:b/>
          <w:bCs/>
          <w:u w:val="single"/>
          <w:rtl/>
        </w:rPr>
        <w:t>תצפיות:</w:t>
      </w:r>
    </w:p>
    <w:p w:rsidR="00681BF4" w:rsidRDefault="00681BF4" w:rsidP="00681BF4">
      <w:pPr>
        <w:rPr>
          <w:rtl/>
        </w:rPr>
      </w:pPr>
      <w:r>
        <w:rPr>
          <w:rFonts w:hint="cs"/>
          <w:rtl/>
        </w:rPr>
        <w:t xml:space="preserve">כאשר מוסיפים טיפות בסיס </w:t>
      </w:r>
      <w:r>
        <w:t>NaOH</w:t>
      </w:r>
      <w:r>
        <w:rPr>
          <w:vertAlign w:val="subscript"/>
        </w:rPr>
        <w:t>(aq)</w:t>
      </w:r>
      <w:r>
        <w:rPr>
          <w:rFonts w:hint="cs"/>
          <w:rtl/>
        </w:rPr>
        <w:t xml:space="preserve"> לתוך החלב בזמן הטיטרציה, נותר כתם ורוד על פני שטח החלב, אך הכתם נעלם מהר. ככל שמוסיפים יותר בסיס הכתם נעלם בקצב איטי יותר עד שתמיסת החלב כולה הופכת לתמיסה בצבע ורוד.</w:t>
      </w:r>
    </w:p>
    <w:p w:rsidR="00681BF4" w:rsidRDefault="00681BF4" w:rsidP="00681BF4">
      <w:pPr>
        <w:rPr>
          <w:rtl/>
        </w:rPr>
      </w:pPr>
    </w:p>
    <w:p w:rsidR="00E82B15" w:rsidRPr="00E82B15" w:rsidRDefault="00E82B15" w:rsidP="00E82B15">
      <w:pPr>
        <w:pStyle w:val="a4"/>
        <w:numPr>
          <w:ilvl w:val="0"/>
          <w:numId w:val="2"/>
        </w:numPr>
      </w:pPr>
      <w:r>
        <w:rPr>
          <w:rFonts w:hint="cs"/>
          <w:b/>
          <w:bCs/>
          <w:u w:val="single"/>
          <w:rtl/>
        </w:rPr>
        <w:t xml:space="preserve">חישוב ריכוז יוני ההידרוליות </w:t>
      </w:r>
      <w:r>
        <w:rPr>
          <w:b/>
          <w:bCs/>
          <w:u w:val="single"/>
        </w:rPr>
        <w:t>H</w:t>
      </w:r>
      <w:r>
        <w:rPr>
          <w:b/>
          <w:bCs/>
          <w:u w:val="single"/>
          <w:vertAlign w:val="subscript"/>
        </w:rPr>
        <w:t>3</w:t>
      </w:r>
      <w:r>
        <w:rPr>
          <w:b/>
          <w:bCs/>
          <w:u w:val="single"/>
        </w:rPr>
        <w:t>O</w:t>
      </w:r>
      <w:r>
        <w:rPr>
          <w:b/>
          <w:bCs/>
          <w:u w:val="single"/>
          <w:vertAlign w:val="superscript"/>
        </w:rPr>
        <w:t>+</w:t>
      </w:r>
      <w:r>
        <w:rPr>
          <w:b/>
          <w:bCs/>
          <w:u w:val="single"/>
          <w:vertAlign w:val="subscript"/>
        </w:rPr>
        <w:t>(aq)</w:t>
      </w:r>
    </w:p>
    <w:p w:rsidR="00E82B15" w:rsidRDefault="00E82B15" w:rsidP="00E82B15">
      <w:pPr>
        <w:pStyle w:val="a4"/>
        <w:numPr>
          <w:ilvl w:val="0"/>
          <w:numId w:val="3"/>
        </w:numPr>
      </w:pPr>
      <w:r>
        <w:rPr>
          <w:rFonts w:hint="cs"/>
          <w:rtl/>
        </w:rPr>
        <w:lastRenderedPageBreak/>
        <w:t>רישמו את ניסוי התהליך שביצעתם:</w:t>
      </w:r>
    </w:p>
    <w:p w:rsidR="00E82B15" w:rsidRDefault="00E82B15" w:rsidP="00E82B15">
      <w:pPr>
        <w:pStyle w:val="a4"/>
        <w:ind w:left="1080"/>
        <w:rPr>
          <w:lang w:val="pt-PT"/>
        </w:rPr>
      </w:pPr>
      <w:r w:rsidRPr="00E82B15">
        <w:rPr>
          <w:lang w:val="pt-PT"/>
        </w:rPr>
        <w:t>H</w:t>
      </w:r>
      <w:r w:rsidRPr="00E82B15">
        <w:rPr>
          <w:vertAlign w:val="subscript"/>
          <w:lang w:val="pt-PT"/>
        </w:rPr>
        <w:t>3</w:t>
      </w:r>
      <w:r w:rsidRPr="00E82B15">
        <w:rPr>
          <w:lang w:val="pt-PT"/>
        </w:rPr>
        <w:t>O</w:t>
      </w:r>
      <w:r w:rsidRPr="00E82B15">
        <w:rPr>
          <w:vertAlign w:val="superscript"/>
          <w:lang w:val="pt-PT"/>
        </w:rPr>
        <w:t>+</w:t>
      </w:r>
      <w:r w:rsidRPr="00E82B15">
        <w:rPr>
          <w:vertAlign w:val="subscript"/>
          <w:lang w:val="pt-PT"/>
        </w:rPr>
        <w:t>(aq)</w:t>
      </w:r>
      <w:r w:rsidRPr="00E82B15">
        <w:rPr>
          <w:lang w:val="pt-PT"/>
        </w:rPr>
        <w:t xml:space="preserve"> + OH</w:t>
      </w:r>
      <w:r w:rsidRPr="00E82B15">
        <w:rPr>
          <w:vertAlign w:val="superscript"/>
          <w:lang w:val="pt-PT"/>
        </w:rPr>
        <w:t>-</w:t>
      </w:r>
      <w:r w:rsidRPr="00E82B15">
        <w:rPr>
          <w:vertAlign w:val="subscript"/>
          <w:lang w:val="pt-PT"/>
        </w:rPr>
        <w:t>(aq)</w:t>
      </w:r>
      <w:r w:rsidRPr="00E82B15">
        <w:rPr>
          <w:lang w:val="pt-PT"/>
        </w:rPr>
        <w:t xml:space="preserve"> </w:t>
      </w:r>
      <w:r>
        <w:sym w:font="Wingdings" w:char="F0E0"/>
      </w:r>
      <w:r w:rsidRPr="00E82B15">
        <w:rPr>
          <w:lang w:val="pt-PT"/>
        </w:rPr>
        <w:t xml:space="preserve"> 2H</w:t>
      </w:r>
      <w:r w:rsidRPr="00E82B15">
        <w:rPr>
          <w:vertAlign w:val="subscript"/>
          <w:lang w:val="pt-PT"/>
        </w:rPr>
        <w:t>2</w:t>
      </w:r>
      <w:r w:rsidRPr="00E82B15">
        <w:rPr>
          <w:lang w:val="pt-PT"/>
        </w:rPr>
        <w:t>O</w:t>
      </w:r>
      <w:r w:rsidRPr="00E82B15">
        <w:rPr>
          <w:vertAlign w:val="subscript"/>
          <w:lang w:val="pt-PT"/>
        </w:rPr>
        <w:t>(L)</w:t>
      </w:r>
    </w:p>
    <w:p w:rsidR="00E82B15" w:rsidRDefault="00E82B15" w:rsidP="00E82B15">
      <w:pPr>
        <w:pStyle w:val="a4"/>
        <w:numPr>
          <w:ilvl w:val="0"/>
          <w:numId w:val="3"/>
        </w:numPr>
        <w:rPr>
          <w:lang w:val="pt-PT"/>
        </w:rPr>
      </w:pPr>
      <w:r>
        <w:rPr>
          <w:rFonts w:hint="cs"/>
          <w:rtl/>
          <w:lang w:val="pt-PT"/>
        </w:rPr>
        <w:t>היעזרו בטבלאות הבאות וחישבו את ריכוז יוני ההידריוניום.</w:t>
      </w:r>
    </w:p>
    <w:p w:rsidR="00E82B15" w:rsidRDefault="00E82B15" w:rsidP="004A44AD">
      <w:pPr>
        <w:rPr>
          <w:rtl/>
          <w:lang w:val="pt-PT"/>
        </w:rPr>
      </w:pPr>
    </w:p>
    <w:p w:rsidR="004A44AD" w:rsidRPr="004A44AD" w:rsidRDefault="004A44AD" w:rsidP="004A44AD">
      <w:pPr>
        <w:pStyle w:val="a4"/>
        <w:numPr>
          <w:ilvl w:val="0"/>
          <w:numId w:val="4"/>
        </w:numPr>
      </w:pPr>
      <w:r>
        <w:rPr>
          <w:rFonts w:hint="cs"/>
          <w:b/>
          <w:bCs/>
          <w:u w:val="single"/>
          <w:rtl/>
        </w:rPr>
        <w:t>חלב שהוחזק במקרר</w:t>
      </w:r>
    </w:p>
    <w:tbl>
      <w:tblPr>
        <w:tblStyle w:val="a5"/>
        <w:bidiVisual/>
        <w:tblW w:w="9065" w:type="dxa"/>
        <w:tblInd w:w="759" w:type="dxa"/>
        <w:tblLook w:val="04A0" w:firstRow="1" w:lastRow="0" w:firstColumn="1" w:lastColumn="0" w:noHBand="0" w:noVBand="1"/>
      </w:tblPr>
      <w:tblGrid>
        <w:gridCol w:w="1279"/>
        <w:gridCol w:w="3738"/>
        <w:gridCol w:w="4048"/>
      </w:tblGrid>
      <w:tr w:rsidR="00D4560E" w:rsidTr="00A128A7">
        <w:tc>
          <w:tcPr>
            <w:tcW w:w="1279" w:type="dxa"/>
          </w:tcPr>
          <w:p w:rsidR="004A44AD" w:rsidRDefault="004A44AD" w:rsidP="004A44AD">
            <w:pPr>
              <w:pStyle w:val="a4"/>
              <w:ind w:left="0"/>
              <w:rPr>
                <w:rtl/>
              </w:rPr>
            </w:pPr>
            <w:r>
              <w:rPr>
                <w:rFonts w:hint="cs"/>
                <w:rtl/>
              </w:rPr>
              <w:t>החומר</w:t>
            </w:r>
          </w:p>
        </w:tc>
        <w:tc>
          <w:tcPr>
            <w:tcW w:w="3738" w:type="dxa"/>
          </w:tcPr>
          <w:p w:rsidR="004A44AD" w:rsidRPr="004A44AD" w:rsidRDefault="004A44AD" w:rsidP="004A44AD">
            <w:pPr>
              <w:pStyle w:val="a4"/>
              <w:ind w:left="0"/>
              <w:rPr>
                <w:vertAlign w:val="subscript"/>
                <w:rtl/>
              </w:rPr>
            </w:pPr>
            <w:r>
              <w:rPr>
                <w:rFonts w:hint="cs"/>
              </w:rPr>
              <w:t>H</w:t>
            </w:r>
            <w:r>
              <w:rPr>
                <w:vertAlign w:val="subscript"/>
              </w:rPr>
              <w:t>3</w:t>
            </w:r>
            <w:r>
              <w:t>O</w:t>
            </w:r>
            <w:r>
              <w:rPr>
                <w:vertAlign w:val="superscript"/>
              </w:rPr>
              <w:t>+</w:t>
            </w:r>
            <w:r>
              <w:rPr>
                <w:vertAlign w:val="subscript"/>
              </w:rPr>
              <w:t>(aq)</w:t>
            </w:r>
          </w:p>
        </w:tc>
        <w:tc>
          <w:tcPr>
            <w:tcW w:w="4048" w:type="dxa"/>
          </w:tcPr>
          <w:p w:rsidR="004A44AD" w:rsidRPr="004A44AD" w:rsidRDefault="004A44AD" w:rsidP="004A44AD">
            <w:pPr>
              <w:pStyle w:val="a4"/>
              <w:ind w:left="0"/>
            </w:pPr>
            <w:r>
              <w:t>NaOH</w:t>
            </w:r>
            <w:r>
              <w:rPr>
                <w:vertAlign w:val="subscript"/>
              </w:rPr>
              <w:t>(aq)</w:t>
            </w:r>
            <w:r>
              <w:t>/OH</w:t>
            </w:r>
            <w:r>
              <w:rPr>
                <w:vertAlign w:val="superscript"/>
              </w:rPr>
              <w:t>-</w:t>
            </w:r>
            <w:r>
              <w:rPr>
                <w:vertAlign w:val="subscript"/>
              </w:rPr>
              <w:t>(aq)</w:t>
            </w:r>
          </w:p>
        </w:tc>
      </w:tr>
      <w:tr w:rsidR="00D4560E" w:rsidTr="00A128A7">
        <w:tc>
          <w:tcPr>
            <w:tcW w:w="1279" w:type="dxa"/>
          </w:tcPr>
          <w:p w:rsidR="004A44AD" w:rsidRDefault="004A44AD" w:rsidP="004A44AD">
            <w:pPr>
              <w:pStyle w:val="a4"/>
              <w:ind w:left="0"/>
              <w:rPr>
                <w:rtl/>
              </w:rPr>
            </w:pPr>
            <w:r>
              <w:rPr>
                <w:rFonts w:hint="cs"/>
                <w:rtl/>
              </w:rPr>
              <w:t>יחס מולים</w:t>
            </w:r>
          </w:p>
        </w:tc>
        <w:tc>
          <w:tcPr>
            <w:tcW w:w="3738" w:type="dxa"/>
          </w:tcPr>
          <w:p w:rsidR="004A44AD" w:rsidRDefault="004A44AD" w:rsidP="004A44AD">
            <w:pPr>
              <w:pStyle w:val="a4"/>
              <w:ind w:left="0"/>
              <w:rPr>
                <w:rtl/>
              </w:rPr>
            </w:pPr>
            <w:r>
              <w:rPr>
                <w:rFonts w:hint="cs"/>
                <w:rtl/>
              </w:rPr>
              <w:t>1</w:t>
            </w:r>
          </w:p>
        </w:tc>
        <w:tc>
          <w:tcPr>
            <w:tcW w:w="4048" w:type="dxa"/>
          </w:tcPr>
          <w:p w:rsidR="004A44AD" w:rsidRDefault="004A44AD" w:rsidP="004A44AD">
            <w:pPr>
              <w:pStyle w:val="a4"/>
              <w:ind w:left="0"/>
              <w:rPr>
                <w:rtl/>
              </w:rPr>
            </w:pPr>
            <w:r>
              <w:rPr>
                <w:rFonts w:hint="cs"/>
                <w:rtl/>
              </w:rPr>
              <w:t>1</w:t>
            </w:r>
          </w:p>
        </w:tc>
      </w:tr>
      <w:tr w:rsidR="00D4560E" w:rsidTr="00A128A7">
        <w:tc>
          <w:tcPr>
            <w:tcW w:w="1279" w:type="dxa"/>
          </w:tcPr>
          <w:p w:rsidR="004A44AD" w:rsidRDefault="004A44AD" w:rsidP="004A44AD">
            <w:pPr>
              <w:pStyle w:val="a4"/>
              <w:ind w:left="0"/>
              <w:rPr>
                <w:rtl/>
              </w:rPr>
            </w:pPr>
            <w:r>
              <w:rPr>
                <w:rFonts w:hint="cs"/>
                <w:rtl/>
              </w:rPr>
              <w:t>נפח התמיסה (ליטר)</w:t>
            </w:r>
          </w:p>
        </w:tc>
        <w:tc>
          <w:tcPr>
            <w:tcW w:w="3738" w:type="dxa"/>
          </w:tcPr>
          <w:p w:rsidR="004A44AD" w:rsidRPr="004A44AD" w:rsidRDefault="004A44AD" w:rsidP="004A44AD">
            <w:pPr>
              <w:pStyle w:val="a4"/>
              <w:ind w:left="0"/>
              <w:rPr>
                <w:rtl/>
              </w:rPr>
            </w:pPr>
            <w:r>
              <w:rPr>
                <w:rFonts w:hint="cs"/>
              </w:rPr>
              <w:t>V H</w:t>
            </w:r>
            <w:r>
              <w:rPr>
                <w:vertAlign w:val="subscript"/>
              </w:rPr>
              <w:t>3</w:t>
            </w:r>
            <w:r>
              <w:t>O</w:t>
            </w:r>
            <w:r>
              <w:rPr>
                <w:vertAlign w:val="superscript"/>
              </w:rPr>
              <w:t>+</w:t>
            </w:r>
            <w:r>
              <w:t>=0.01(L)</w:t>
            </w:r>
          </w:p>
        </w:tc>
        <w:tc>
          <w:tcPr>
            <w:tcW w:w="4048" w:type="dxa"/>
          </w:tcPr>
          <w:p w:rsidR="004A44AD" w:rsidRPr="004A44AD" w:rsidRDefault="004A44AD" w:rsidP="00A128A7">
            <w:pPr>
              <w:pStyle w:val="a4"/>
              <w:ind w:left="0"/>
              <w:rPr>
                <w:rtl/>
              </w:rPr>
            </w:pPr>
            <w:r>
              <w:rPr>
                <w:rFonts w:hint="cs"/>
              </w:rPr>
              <w:t>V</w:t>
            </w:r>
            <w:r>
              <w:t xml:space="preserve"> OH</w:t>
            </w:r>
            <w:r>
              <w:rPr>
                <w:vertAlign w:val="superscript"/>
              </w:rPr>
              <w:t>-</w:t>
            </w:r>
            <w:r>
              <w:t>=0.00</w:t>
            </w:r>
            <w:r w:rsidR="00A128A7">
              <w:t>49</w:t>
            </w:r>
            <w:r>
              <w:t>(L)</w:t>
            </w:r>
          </w:p>
        </w:tc>
      </w:tr>
      <w:tr w:rsidR="00D4560E" w:rsidTr="00A128A7">
        <w:tc>
          <w:tcPr>
            <w:tcW w:w="1279" w:type="dxa"/>
          </w:tcPr>
          <w:p w:rsidR="004A44AD" w:rsidRDefault="004A44AD" w:rsidP="004A44AD">
            <w:pPr>
              <w:pStyle w:val="a4"/>
              <w:ind w:left="0"/>
            </w:pPr>
            <w:r>
              <w:rPr>
                <w:rFonts w:hint="cs"/>
                <w:rtl/>
              </w:rPr>
              <w:t xml:space="preserve">ריכוז התמיסה </w:t>
            </w:r>
            <w:r>
              <w:t>(M)</w:t>
            </w:r>
          </w:p>
        </w:tc>
        <w:tc>
          <w:tcPr>
            <w:tcW w:w="3738" w:type="dxa"/>
          </w:tcPr>
          <w:p w:rsidR="004A44AD" w:rsidRDefault="004A44AD" w:rsidP="00A128A7">
            <w:pPr>
              <w:pStyle w:val="a4"/>
              <w:ind w:left="0"/>
            </w:pPr>
            <w:r>
              <w:t>C=n/v=0.00036/0.01=0.0</w:t>
            </w:r>
            <w:r w:rsidR="00A128A7">
              <w:t>245</w:t>
            </w:r>
            <w:r>
              <w:t>M</w:t>
            </w:r>
          </w:p>
        </w:tc>
        <w:tc>
          <w:tcPr>
            <w:tcW w:w="4048" w:type="dxa"/>
          </w:tcPr>
          <w:p w:rsidR="004A44AD" w:rsidRPr="004A44AD" w:rsidRDefault="004A44AD" w:rsidP="004A44AD">
            <w:pPr>
              <w:pStyle w:val="a4"/>
              <w:ind w:left="0"/>
              <w:rPr>
                <w:rtl/>
              </w:rPr>
            </w:pPr>
            <w:r>
              <w:rPr>
                <w:sz w:val="32"/>
                <w:szCs w:val="32"/>
              </w:rPr>
              <w:t>C</w:t>
            </w:r>
            <w:r>
              <w:t>OH</w:t>
            </w:r>
            <w:r>
              <w:rPr>
                <w:vertAlign w:val="superscript"/>
              </w:rPr>
              <w:t>-</w:t>
            </w:r>
            <w:r>
              <w:t>=0.05M</w:t>
            </w:r>
            <w:r>
              <w:rPr>
                <w:rFonts w:hint="cs"/>
                <w:rtl/>
              </w:rPr>
              <w:t xml:space="preserve"> (נתון)</w:t>
            </w:r>
          </w:p>
        </w:tc>
      </w:tr>
      <w:tr w:rsidR="00D4560E" w:rsidTr="00A128A7">
        <w:tc>
          <w:tcPr>
            <w:tcW w:w="1279" w:type="dxa"/>
          </w:tcPr>
          <w:p w:rsidR="004A44AD" w:rsidRDefault="004A44AD" w:rsidP="004A44AD">
            <w:pPr>
              <w:pStyle w:val="a4"/>
              <w:ind w:left="0"/>
              <w:rPr>
                <w:rtl/>
              </w:rPr>
            </w:pPr>
            <w:r>
              <w:rPr>
                <w:rFonts w:hint="cs"/>
                <w:rtl/>
              </w:rPr>
              <w:t>מספר מולים</w:t>
            </w:r>
          </w:p>
        </w:tc>
        <w:tc>
          <w:tcPr>
            <w:tcW w:w="3738" w:type="dxa"/>
          </w:tcPr>
          <w:p w:rsidR="004A44AD" w:rsidRPr="004A44AD" w:rsidRDefault="004A44AD" w:rsidP="00A128A7">
            <w:pPr>
              <w:pStyle w:val="a4"/>
              <w:ind w:left="0"/>
              <w:rPr>
                <w:rtl/>
              </w:rPr>
            </w:pPr>
            <w:r>
              <w:t>nH</w:t>
            </w:r>
            <w:r>
              <w:rPr>
                <w:vertAlign w:val="subscript"/>
              </w:rPr>
              <w:t>3</w:t>
            </w:r>
            <w:r>
              <w:t>O</w:t>
            </w:r>
            <w:r>
              <w:rPr>
                <w:vertAlign w:val="superscript"/>
              </w:rPr>
              <w:t>+</w:t>
            </w:r>
            <w:r>
              <w:t>=</w:t>
            </w:r>
            <w:r w:rsidR="00A128A7">
              <w:t>2.45*10^-4</w:t>
            </w:r>
            <w:r>
              <w:rPr>
                <w:rFonts w:hint="cs"/>
                <w:rtl/>
              </w:rPr>
              <w:t>מול</w:t>
            </w:r>
          </w:p>
        </w:tc>
        <w:tc>
          <w:tcPr>
            <w:tcW w:w="4048" w:type="dxa"/>
          </w:tcPr>
          <w:p w:rsidR="004A44AD" w:rsidRDefault="004A44AD" w:rsidP="00A128A7">
            <w:pPr>
              <w:pStyle w:val="a4"/>
              <w:ind w:left="0"/>
              <w:rPr>
                <w:rtl/>
              </w:rPr>
            </w:pPr>
            <w:r>
              <w:t>nNaOH=</w:t>
            </w:r>
            <w:r w:rsidR="00A128A7">
              <w:t>2.45*10^-4</w:t>
            </w:r>
            <w:r w:rsidR="00D4560E">
              <w:rPr>
                <w:rFonts w:hint="cs"/>
                <w:rtl/>
              </w:rPr>
              <w:t>מול</w:t>
            </w:r>
          </w:p>
        </w:tc>
      </w:tr>
    </w:tbl>
    <w:p w:rsidR="004A44AD" w:rsidRDefault="004A44AD" w:rsidP="004A44AD">
      <w:pPr>
        <w:pStyle w:val="a4"/>
        <w:ind w:left="1080"/>
        <w:rPr>
          <w:rtl/>
        </w:rPr>
      </w:pPr>
    </w:p>
    <w:p w:rsidR="00D4560E" w:rsidRPr="00D4560E" w:rsidRDefault="00D4560E" w:rsidP="00D4560E">
      <w:pPr>
        <w:pStyle w:val="a4"/>
        <w:numPr>
          <w:ilvl w:val="0"/>
          <w:numId w:val="4"/>
        </w:numPr>
      </w:pPr>
      <w:r>
        <w:rPr>
          <w:rFonts w:hint="cs"/>
          <w:b/>
          <w:bCs/>
          <w:u w:val="single"/>
          <w:rtl/>
        </w:rPr>
        <w:t>חלב שהוחזק בטמפרטורת החדר:</w:t>
      </w:r>
    </w:p>
    <w:tbl>
      <w:tblPr>
        <w:tblStyle w:val="a5"/>
        <w:bidiVisual/>
        <w:tblW w:w="9073" w:type="dxa"/>
        <w:tblInd w:w="759" w:type="dxa"/>
        <w:tblLook w:val="04A0" w:firstRow="1" w:lastRow="0" w:firstColumn="1" w:lastColumn="0" w:noHBand="0" w:noVBand="1"/>
      </w:tblPr>
      <w:tblGrid>
        <w:gridCol w:w="1285"/>
        <w:gridCol w:w="3592"/>
        <w:gridCol w:w="4196"/>
      </w:tblGrid>
      <w:tr w:rsidR="00D4560E" w:rsidTr="00D4560E">
        <w:tc>
          <w:tcPr>
            <w:tcW w:w="1285" w:type="dxa"/>
          </w:tcPr>
          <w:p w:rsidR="00D4560E" w:rsidRDefault="00D4560E" w:rsidP="00D4560E">
            <w:pPr>
              <w:pStyle w:val="a4"/>
              <w:ind w:left="0"/>
              <w:rPr>
                <w:rtl/>
              </w:rPr>
            </w:pPr>
            <w:r>
              <w:rPr>
                <w:rFonts w:hint="cs"/>
                <w:rtl/>
              </w:rPr>
              <w:t>החומר</w:t>
            </w:r>
          </w:p>
        </w:tc>
        <w:tc>
          <w:tcPr>
            <w:tcW w:w="3592" w:type="dxa"/>
          </w:tcPr>
          <w:p w:rsidR="00D4560E" w:rsidRPr="004A44AD" w:rsidRDefault="00D4560E" w:rsidP="00CE1DB0">
            <w:pPr>
              <w:pStyle w:val="a4"/>
              <w:ind w:left="0"/>
              <w:rPr>
                <w:vertAlign w:val="subscript"/>
                <w:rtl/>
              </w:rPr>
            </w:pPr>
            <w:r>
              <w:rPr>
                <w:rFonts w:hint="cs"/>
              </w:rPr>
              <w:t>H</w:t>
            </w:r>
            <w:r>
              <w:rPr>
                <w:vertAlign w:val="subscript"/>
              </w:rPr>
              <w:t>3</w:t>
            </w:r>
            <w:r>
              <w:t>O</w:t>
            </w:r>
            <w:r>
              <w:rPr>
                <w:vertAlign w:val="superscript"/>
              </w:rPr>
              <w:t>+</w:t>
            </w:r>
            <w:r>
              <w:rPr>
                <w:vertAlign w:val="subscript"/>
              </w:rPr>
              <w:t>(aq)</w:t>
            </w:r>
          </w:p>
        </w:tc>
        <w:tc>
          <w:tcPr>
            <w:tcW w:w="4196" w:type="dxa"/>
          </w:tcPr>
          <w:p w:rsidR="00D4560E" w:rsidRPr="004A44AD" w:rsidRDefault="00D4560E" w:rsidP="00CE1DB0">
            <w:pPr>
              <w:pStyle w:val="a4"/>
              <w:ind w:left="0"/>
            </w:pPr>
            <w:r>
              <w:t>NaOH</w:t>
            </w:r>
            <w:r>
              <w:rPr>
                <w:vertAlign w:val="subscript"/>
              </w:rPr>
              <w:t>(aq)</w:t>
            </w:r>
            <w:r>
              <w:t>/OH</w:t>
            </w:r>
            <w:r>
              <w:rPr>
                <w:vertAlign w:val="superscript"/>
              </w:rPr>
              <w:t>-</w:t>
            </w:r>
            <w:r>
              <w:rPr>
                <w:vertAlign w:val="subscript"/>
              </w:rPr>
              <w:t>(aq)</w:t>
            </w:r>
          </w:p>
        </w:tc>
      </w:tr>
      <w:tr w:rsidR="00D4560E" w:rsidTr="00D4560E">
        <w:tc>
          <w:tcPr>
            <w:tcW w:w="1285" w:type="dxa"/>
          </w:tcPr>
          <w:p w:rsidR="00D4560E" w:rsidRDefault="00D4560E" w:rsidP="00D4560E">
            <w:pPr>
              <w:pStyle w:val="a4"/>
              <w:ind w:left="0"/>
              <w:rPr>
                <w:rtl/>
              </w:rPr>
            </w:pPr>
            <w:r>
              <w:rPr>
                <w:rFonts w:hint="cs"/>
                <w:rtl/>
              </w:rPr>
              <w:t>יחס במולים</w:t>
            </w:r>
          </w:p>
        </w:tc>
        <w:tc>
          <w:tcPr>
            <w:tcW w:w="3592" w:type="dxa"/>
          </w:tcPr>
          <w:p w:rsidR="00D4560E" w:rsidRDefault="00D4560E" w:rsidP="00D4560E">
            <w:pPr>
              <w:pStyle w:val="a4"/>
              <w:ind w:left="0"/>
              <w:rPr>
                <w:rtl/>
              </w:rPr>
            </w:pPr>
            <w:r>
              <w:rPr>
                <w:rFonts w:hint="cs"/>
                <w:rtl/>
              </w:rPr>
              <w:t>1</w:t>
            </w:r>
          </w:p>
        </w:tc>
        <w:tc>
          <w:tcPr>
            <w:tcW w:w="4196" w:type="dxa"/>
          </w:tcPr>
          <w:p w:rsidR="00D4560E" w:rsidRDefault="00D4560E" w:rsidP="00D4560E">
            <w:pPr>
              <w:pStyle w:val="a4"/>
              <w:ind w:left="0"/>
              <w:rPr>
                <w:rtl/>
              </w:rPr>
            </w:pPr>
            <w:r>
              <w:rPr>
                <w:rFonts w:hint="cs"/>
                <w:rtl/>
              </w:rPr>
              <w:t>1</w:t>
            </w:r>
          </w:p>
        </w:tc>
      </w:tr>
      <w:tr w:rsidR="00D4560E" w:rsidTr="00D4560E">
        <w:tc>
          <w:tcPr>
            <w:tcW w:w="1285" w:type="dxa"/>
          </w:tcPr>
          <w:p w:rsidR="00D4560E" w:rsidRDefault="00D4560E" w:rsidP="00CE1DB0">
            <w:pPr>
              <w:pStyle w:val="a4"/>
              <w:ind w:left="0"/>
              <w:rPr>
                <w:rtl/>
              </w:rPr>
            </w:pPr>
            <w:r>
              <w:rPr>
                <w:rFonts w:hint="cs"/>
                <w:rtl/>
              </w:rPr>
              <w:t>נפח התמיסה (ליטר)</w:t>
            </w:r>
          </w:p>
        </w:tc>
        <w:tc>
          <w:tcPr>
            <w:tcW w:w="3592" w:type="dxa"/>
          </w:tcPr>
          <w:p w:rsidR="00D4560E" w:rsidRPr="004A44AD" w:rsidRDefault="00D4560E" w:rsidP="00CE1DB0">
            <w:pPr>
              <w:pStyle w:val="a4"/>
              <w:ind w:left="0"/>
              <w:rPr>
                <w:rtl/>
              </w:rPr>
            </w:pPr>
            <w:r>
              <w:rPr>
                <w:rFonts w:hint="cs"/>
              </w:rPr>
              <w:t>V H</w:t>
            </w:r>
            <w:r>
              <w:rPr>
                <w:vertAlign w:val="subscript"/>
              </w:rPr>
              <w:t>3</w:t>
            </w:r>
            <w:r>
              <w:t>O</w:t>
            </w:r>
            <w:r>
              <w:rPr>
                <w:vertAlign w:val="superscript"/>
              </w:rPr>
              <w:t>+</w:t>
            </w:r>
            <w:r>
              <w:t>=0.01(L)</w:t>
            </w:r>
          </w:p>
        </w:tc>
        <w:tc>
          <w:tcPr>
            <w:tcW w:w="4196" w:type="dxa"/>
          </w:tcPr>
          <w:p w:rsidR="00D4560E" w:rsidRDefault="00D4560E" w:rsidP="00A128A7">
            <w:pPr>
              <w:pStyle w:val="a4"/>
              <w:ind w:left="0"/>
              <w:rPr>
                <w:rtl/>
              </w:rPr>
            </w:pPr>
            <w:r>
              <w:rPr>
                <w:rFonts w:hint="cs"/>
              </w:rPr>
              <w:t>V</w:t>
            </w:r>
            <w:r>
              <w:t xml:space="preserve"> OH</w:t>
            </w:r>
            <w:r>
              <w:rPr>
                <w:vertAlign w:val="superscript"/>
              </w:rPr>
              <w:t>-</w:t>
            </w:r>
            <w:r>
              <w:t>=0.0</w:t>
            </w:r>
            <w:r w:rsidR="00A128A7">
              <w:t>106</w:t>
            </w:r>
            <w:r>
              <w:t>(L)</w:t>
            </w:r>
          </w:p>
        </w:tc>
      </w:tr>
      <w:tr w:rsidR="00D4560E" w:rsidTr="00D4560E">
        <w:tc>
          <w:tcPr>
            <w:tcW w:w="1285" w:type="dxa"/>
          </w:tcPr>
          <w:p w:rsidR="00D4560E" w:rsidRDefault="00D4560E" w:rsidP="00CE1DB0">
            <w:pPr>
              <w:pStyle w:val="a4"/>
              <w:ind w:left="0"/>
            </w:pPr>
            <w:r>
              <w:rPr>
                <w:rFonts w:hint="cs"/>
                <w:rtl/>
              </w:rPr>
              <w:t xml:space="preserve">ריכוז התמיסה </w:t>
            </w:r>
            <w:r>
              <w:t>(M)</w:t>
            </w:r>
          </w:p>
        </w:tc>
        <w:tc>
          <w:tcPr>
            <w:tcW w:w="3592" w:type="dxa"/>
          </w:tcPr>
          <w:p w:rsidR="00D4560E" w:rsidRDefault="00D4560E" w:rsidP="003B2857">
            <w:pPr>
              <w:pStyle w:val="a4"/>
              <w:ind w:left="0"/>
            </w:pPr>
            <w:r>
              <w:t>C=n/v=</w:t>
            </w:r>
            <w:r w:rsidR="003B2857">
              <w:t>5.3*10^-4/0.01=0.053M</w:t>
            </w:r>
          </w:p>
        </w:tc>
        <w:tc>
          <w:tcPr>
            <w:tcW w:w="4196" w:type="dxa"/>
          </w:tcPr>
          <w:p w:rsidR="00D4560E" w:rsidRPr="004A44AD" w:rsidRDefault="00D4560E" w:rsidP="00CE1DB0">
            <w:pPr>
              <w:pStyle w:val="a4"/>
              <w:ind w:left="0"/>
              <w:rPr>
                <w:rtl/>
              </w:rPr>
            </w:pPr>
            <w:r>
              <w:rPr>
                <w:sz w:val="32"/>
                <w:szCs w:val="32"/>
              </w:rPr>
              <w:t>C</w:t>
            </w:r>
            <w:r>
              <w:t>OH</w:t>
            </w:r>
            <w:r>
              <w:rPr>
                <w:vertAlign w:val="superscript"/>
              </w:rPr>
              <w:t>-</w:t>
            </w:r>
            <w:r>
              <w:t>=0.05M</w:t>
            </w:r>
            <w:r>
              <w:rPr>
                <w:rFonts w:hint="cs"/>
                <w:rtl/>
              </w:rPr>
              <w:t xml:space="preserve"> (נתון)</w:t>
            </w:r>
          </w:p>
        </w:tc>
      </w:tr>
      <w:tr w:rsidR="00D4560E" w:rsidTr="00D4560E">
        <w:tc>
          <w:tcPr>
            <w:tcW w:w="1285" w:type="dxa"/>
          </w:tcPr>
          <w:p w:rsidR="00D4560E" w:rsidRDefault="00D4560E" w:rsidP="00CE1DB0">
            <w:pPr>
              <w:pStyle w:val="a4"/>
              <w:ind w:left="0"/>
              <w:rPr>
                <w:rtl/>
              </w:rPr>
            </w:pPr>
            <w:r>
              <w:rPr>
                <w:rFonts w:hint="cs"/>
                <w:rtl/>
              </w:rPr>
              <w:t>מספר מולים</w:t>
            </w:r>
          </w:p>
        </w:tc>
        <w:tc>
          <w:tcPr>
            <w:tcW w:w="3592" w:type="dxa"/>
          </w:tcPr>
          <w:p w:rsidR="00D4560E" w:rsidRPr="004A44AD" w:rsidRDefault="00D4560E" w:rsidP="00D4560E">
            <w:pPr>
              <w:pStyle w:val="a4"/>
              <w:ind w:left="0"/>
              <w:rPr>
                <w:rtl/>
              </w:rPr>
            </w:pPr>
            <w:r>
              <w:t>nH</w:t>
            </w:r>
            <w:r>
              <w:rPr>
                <w:vertAlign w:val="subscript"/>
              </w:rPr>
              <w:t>3</w:t>
            </w:r>
            <w:r>
              <w:t>O</w:t>
            </w:r>
            <w:r>
              <w:rPr>
                <w:vertAlign w:val="superscript"/>
              </w:rPr>
              <w:t>+</w:t>
            </w:r>
            <w:r>
              <w:t>=</w:t>
            </w:r>
            <w:r w:rsidR="003B2857">
              <w:t>5.3*10^-4</w:t>
            </w:r>
            <w:r>
              <w:rPr>
                <w:rFonts w:hint="cs"/>
                <w:rtl/>
              </w:rPr>
              <w:t>מול</w:t>
            </w:r>
          </w:p>
        </w:tc>
        <w:tc>
          <w:tcPr>
            <w:tcW w:w="4196" w:type="dxa"/>
          </w:tcPr>
          <w:p w:rsidR="00D4560E" w:rsidRDefault="00D4560E" w:rsidP="00A128A7">
            <w:pPr>
              <w:pStyle w:val="a4"/>
              <w:ind w:left="0"/>
              <w:rPr>
                <w:rtl/>
              </w:rPr>
            </w:pPr>
            <w:r>
              <w:t>nNaOH=</w:t>
            </w:r>
            <w:r w:rsidR="00A128A7">
              <w:t>5.3*10^-4</w:t>
            </w:r>
            <w:r>
              <w:rPr>
                <w:rFonts w:hint="cs"/>
                <w:rtl/>
              </w:rPr>
              <w:t>מול</w:t>
            </w:r>
          </w:p>
        </w:tc>
      </w:tr>
    </w:tbl>
    <w:p w:rsidR="00D4560E" w:rsidRDefault="00D4560E" w:rsidP="00D4560E">
      <w:pPr>
        <w:rPr>
          <w:rtl/>
        </w:rPr>
      </w:pPr>
    </w:p>
    <w:p w:rsidR="00D4560E" w:rsidRDefault="00D4560E" w:rsidP="00D4560E">
      <w:pPr>
        <w:rPr>
          <w:rtl/>
        </w:rPr>
      </w:pPr>
    </w:p>
    <w:p w:rsidR="00D4560E" w:rsidRDefault="00D4560E" w:rsidP="00D4560E">
      <w:pPr>
        <w:rPr>
          <w:b/>
          <w:bCs/>
          <w:u w:val="single"/>
          <w:rtl/>
        </w:rPr>
      </w:pPr>
      <w:r>
        <w:rPr>
          <w:rFonts w:hint="cs"/>
          <w:b/>
          <w:bCs/>
          <w:u w:val="single"/>
          <w:rtl/>
        </w:rPr>
        <w:t>טבלה:</w:t>
      </w:r>
    </w:p>
    <w:tbl>
      <w:tblPr>
        <w:tblStyle w:val="a5"/>
        <w:bidiVisual/>
        <w:tblW w:w="0" w:type="auto"/>
        <w:tblLook w:val="04A0" w:firstRow="1" w:lastRow="0" w:firstColumn="1" w:lastColumn="0" w:noHBand="0" w:noVBand="1"/>
      </w:tblPr>
      <w:tblGrid>
        <w:gridCol w:w="2840"/>
        <w:gridCol w:w="2841"/>
        <w:gridCol w:w="2841"/>
      </w:tblGrid>
      <w:tr w:rsidR="00D4560E" w:rsidTr="00D4560E">
        <w:tc>
          <w:tcPr>
            <w:tcW w:w="2840" w:type="dxa"/>
          </w:tcPr>
          <w:p w:rsidR="00D4560E" w:rsidRDefault="00D4560E" w:rsidP="00D4560E">
            <w:pPr>
              <w:rPr>
                <w:rtl/>
              </w:rPr>
            </w:pPr>
            <w:r>
              <w:rPr>
                <w:rFonts w:hint="cs"/>
                <w:rtl/>
              </w:rPr>
              <w:t>סוג החלב</w:t>
            </w:r>
          </w:p>
        </w:tc>
        <w:tc>
          <w:tcPr>
            <w:tcW w:w="2841" w:type="dxa"/>
          </w:tcPr>
          <w:p w:rsidR="00D4560E" w:rsidRDefault="00D4560E" w:rsidP="00D4560E">
            <w:pPr>
              <w:rPr>
                <w:rtl/>
              </w:rPr>
            </w:pPr>
            <w:r>
              <w:rPr>
                <w:rFonts w:hint="cs"/>
                <w:rtl/>
              </w:rPr>
              <w:t>חלב שהוחזק במקרר</w:t>
            </w:r>
          </w:p>
        </w:tc>
        <w:tc>
          <w:tcPr>
            <w:tcW w:w="2841" w:type="dxa"/>
          </w:tcPr>
          <w:p w:rsidR="00D4560E" w:rsidRDefault="00D4560E" w:rsidP="00D4560E">
            <w:pPr>
              <w:rPr>
                <w:rtl/>
              </w:rPr>
            </w:pPr>
            <w:r>
              <w:rPr>
                <w:rFonts w:hint="cs"/>
                <w:rtl/>
              </w:rPr>
              <w:t>חלב שהוחזק בטמפרטורת החדר</w:t>
            </w:r>
          </w:p>
        </w:tc>
      </w:tr>
      <w:tr w:rsidR="00D4560E" w:rsidTr="00D4560E">
        <w:tc>
          <w:tcPr>
            <w:tcW w:w="2840" w:type="dxa"/>
          </w:tcPr>
          <w:p w:rsidR="00D4560E" w:rsidRPr="004A44AD" w:rsidRDefault="00D4560E" w:rsidP="00CE1DB0">
            <w:pPr>
              <w:pStyle w:val="a4"/>
              <w:ind w:left="0"/>
              <w:rPr>
                <w:vertAlign w:val="subscript"/>
                <w:rtl/>
              </w:rPr>
            </w:pPr>
            <w:r>
              <w:rPr>
                <w:rFonts w:hint="cs"/>
                <w:rtl/>
              </w:rPr>
              <w:t xml:space="preserve">ריכוז יוני </w:t>
            </w:r>
            <w:r>
              <w:rPr>
                <w:rFonts w:hint="cs"/>
              </w:rPr>
              <w:t>H</w:t>
            </w:r>
            <w:r>
              <w:rPr>
                <w:vertAlign w:val="subscript"/>
              </w:rPr>
              <w:t>3</w:t>
            </w:r>
            <w:r>
              <w:t>O</w:t>
            </w:r>
            <w:r>
              <w:rPr>
                <w:vertAlign w:val="superscript"/>
              </w:rPr>
              <w:t>+</w:t>
            </w:r>
            <w:r>
              <w:rPr>
                <w:vertAlign w:val="subscript"/>
              </w:rPr>
              <w:t>(aq)</w:t>
            </w:r>
          </w:p>
        </w:tc>
        <w:tc>
          <w:tcPr>
            <w:tcW w:w="2841" w:type="dxa"/>
          </w:tcPr>
          <w:p w:rsidR="00D4560E" w:rsidRDefault="00D4560E" w:rsidP="00056CB9">
            <w:r>
              <w:t>0.</w:t>
            </w:r>
            <w:r w:rsidR="00056CB9">
              <w:t>02375</w:t>
            </w:r>
            <w:r>
              <w:t>M</w:t>
            </w:r>
          </w:p>
        </w:tc>
        <w:tc>
          <w:tcPr>
            <w:tcW w:w="2841" w:type="dxa"/>
          </w:tcPr>
          <w:p w:rsidR="00D4560E" w:rsidRDefault="00D4560E" w:rsidP="00056CB9">
            <w:r>
              <w:t>0.0</w:t>
            </w:r>
            <w:r w:rsidR="00056CB9">
              <w:t>65</w:t>
            </w:r>
            <w:r>
              <w:t>M</w:t>
            </w:r>
          </w:p>
        </w:tc>
      </w:tr>
    </w:tbl>
    <w:p w:rsidR="00D4560E" w:rsidRDefault="00D4560E" w:rsidP="00D4560E">
      <w:pPr>
        <w:rPr>
          <w:b/>
          <w:bCs/>
          <w:u w:val="single"/>
          <w:rtl/>
        </w:rPr>
      </w:pPr>
      <w:r>
        <w:rPr>
          <w:rFonts w:hint="cs"/>
          <w:b/>
          <w:bCs/>
          <w:u w:val="single"/>
          <w:rtl/>
        </w:rPr>
        <w:t>מסקנה:</w:t>
      </w:r>
    </w:p>
    <w:p w:rsidR="00D4560E" w:rsidRDefault="008D5C01" w:rsidP="00D4560E">
      <w:pPr>
        <w:rPr>
          <w:rtl/>
        </w:rPr>
      </w:pPr>
      <w:r>
        <w:rPr>
          <w:rFonts w:hint="cs"/>
          <w:noProof/>
          <w:rtl/>
        </w:rPr>
        <w:lastRenderedPageBreak/>
        <w:drawing>
          <wp:anchor distT="0" distB="0" distL="114300" distR="114300" simplePos="0" relativeHeight="251658240" behindDoc="0" locked="0" layoutInCell="1" allowOverlap="1">
            <wp:simplePos x="0" y="0"/>
            <wp:positionH relativeFrom="column">
              <wp:posOffset>-781050</wp:posOffset>
            </wp:positionH>
            <wp:positionV relativeFrom="paragraph">
              <wp:posOffset>184150</wp:posOffset>
            </wp:positionV>
            <wp:extent cx="3409315" cy="2667000"/>
            <wp:effectExtent l="1905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409315" cy="2667000"/>
                    </a:xfrm>
                    <a:prstGeom prst="rect">
                      <a:avLst/>
                    </a:prstGeom>
                    <a:noFill/>
                    <a:ln w="9525">
                      <a:noFill/>
                      <a:miter lim="800000"/>
                      <a:headEnd/>
                      <a:tailEnd/>
                    </a:ln>
                  </pic:spPr>
                </pic:pic>
              </a:graphicData>
            </a:graphic>
          </wp:anchor>
        </w:drawing>
      </w:r>
      <w:r w:rsidR="00D4560E">
        <w:rPr>
          <w:rFonts w:hint="cs"/>
          <w:rtl/>
        </w:rPr>
        <w:t>חלב שהוחזק בטמפרטורת החדר חומצי יותר מחלב שהוחזק במקרר משום שריכוז יוני - בחלב שהוחזק בטמפרטורת החדר הוא גבוה יותר. ככל שיוני ההידרוניום גבוה יותר, ה-</w:t>
      </w:r>
      <w:r w:rsidR="00D4560E">
        <w:rPr>
          <w:rFonts w:hint="cs"/>
        </w:rPr>
        <w:t>PH</w:t>
      </w:r>
      <w:r w:rsidR="00D4560E">
        <w:rPr>
          <w:rFonts w:hint="cs"/>
          <w:rtl/>
        </w:rPr>
        <w:t xml:space="preserve"> של תמיסת החלב שהוחזקה בטמפרטורת החדר נמוך יותר לפי הנוסחה:</w:t>
      </w:r>
    </w:p>
    <w:p w:rsidR="00D4560E" w:rsidRDefault="00D4560E" w:rsidP="00D4560E">
      <w:r>
        <w:t>PH=-log[H</w:t>
      </w:r>
      <w:r>
        <w:rPr>
          <w:vertAlign w:val="subscript"/>
        </w:rPr>
        <w:t>3</w:t>
      </w:r>
      <w:r>
        <w:t>O</w:t>
      </w:r>
      <w:r>
        <w:rPr>
          <w:vertAlign w:val="superscript"/>
        </w:rPr>
        <w:t>+</w:t>
      </w:r>
      <w:r>
        <w:rPr>
          <w:vertAlign w:val="subscript"/>
        </w:rPr>
        <w:t>(aq)</w:t>
      </w:r>
      <w:r>
        <w:t>]</w:t>
      </w:r>
    </w:p>
    <w:p w:rsidR="00D4560E" w:rsidRDefault="00D4560E" w:rsidP="00D4560E">
      <w:pPr>
        <w:pStyle w:val="a4"/>
        <w:numPr>
          <w:ilvl w:val="0"/>
          <w:numId w:val="3"/>
        </w:numPr>
      </w:pPr>
      <w:r>
        <w:rPr>
          <w:rFonts w:hint="cs"/>
          <w:rtl/>
        </w:rPr>
        <w:t xml:space="preserve">לפניכם גרף המתאר את ריכוז יוני ההידרוניום </w:t>
      </w:r>
      <w:r>
        <w:t>H</w:t>
      </w:r>
      <w:r>
        <w:rPr>
          <w:vertAlign w:val="subscript"/>
        </w:rPr>
        <w:t>3</w:t>
      </w:r>
      <w:r>
        <w:t>O</w:t>
      </w:r>
      <w:r>
        <w:rPr>
          <w:vertAlign w:val="superscript"/>
        </w:rPr>
        <w:t>+</w:t>
      </w:r>
      <w:r>
        <w:rPr>
          <w:vertAlign w:val="subscript"/>
        </w:rPr>
        <w:t>(aq)</w:t>
      </w:r>
      <w:r>
        <w:rPr>
          <w:rFonts w:hint="cs"/>
          <w:rtl/>
        </w:rPr>
        <w:t xml:space="preserve"> בחלב שהוחזר במשך יומיים בטמפרטורות שונות.</w:t>
      </w:r>
    </w:p>
    <w:p w:rsidR="00D4560E" w:rsidRDefault="00D4560E" w:rsidP="00D4560E">
      <w:pPr>
        <w:pStyle w:val="a4"/>
        <w:numPr>
          <w:ilvl w:val="0"/>
          <w:numId w:val="6"/>
        </w:numPr>
      </w:pPr>
      <w:r>
        <w:rPr>
          <w:rFonts w:hint="cs"/>
          <w:rtl/>
        </w:rPr>
        <w:t>המשתנה התלוי ומיהו המשתנה הבלתי תלוי. פרטו:</w:t>
      </w:r>
    </w:p>
    <w:p w:rsidR="00D4560E" w:rsidRDefault="00D4560E" w:rsidP="00D4560E">
      <w:pPr>
        <w:pStyle w:val="a4"/>
        <w:ind w:left="1800"/>
        <w:rPr>
          <w:rtl/>
        </w:rPr>
      </w:pPr>
      <w:r>
        <w:rPr>
          <w:rFonts w:hint="cs"/>
          <w:rtl/>
        </w:rPr>
        <w:t>המשתנה התלוי הוא ריכוז יוני ההידרוניום שמתואר על ציר ה-</w:t>
      </w:r>
      <w:r>
        <w:rPr>
          <w:rFonts w:hint="cs"/>
        </w:rPr>
        <w:t>Y</w:t>
      </w:r>
      <w:r>
        <w:rPr>
          <w:rFonts w:hint="cs"/>
          <w:rtl/>
        </w:rPr>
        <w:t xml:space="preserve"> וזה משום שהריכוז תלוי בטמפרטורה. המשתנה הבלתי תלוי הוא הטמפרטורה עצמה המוצבת על ציר ה-</w:t>
      </w:r>
      <w:r>
        <w:rPr>
          <w:rFonts w:hint="cs"/>
        </w:rPr>
        <w:t>X</w:t>
      </w:r>
      <w:r>
        <w:rPr>
          <w:rFonts w:hint="cs"/>
          <w:rtl/>
        </w:rPr>
        <w:t xml:space="preserve"> וזה משום שנתוניה נקבעו על ידנו.</w:t>
      </w:r>
    </w:p>
    <w:p w:rsidR="00D4560E" w:rsidRDefault="00D4560E" w:rsidP="00D4560E">
      <w:pPr>
        <w:pStyle w:val="a4"/>
        <w:numPr>
          <w:ilvl w:val="0"/>
          <w:numId w:val="6"/>
        </w:numPr>
      </w:pPr>
      <w:r>
        <w:rPr>
          <w:rFonts w:hint="cs"/>
          <w:rtl/>
        </w:rPr>
        <w:t xml:space="preserve">כיצד לדעתכם יראה הגרף בטמפרטורה הגבוהה מטמפרטורה </w:t>
      </w:r>
      <w:r>
        <w:t>A</w:t>
      </w:r>
      <w:r>
        <w:rPr>
          <w:rFonts w:hint="cs"/>
          <w:rtl/>
        </w:rPr>
        <w:t>? פרטו:</w:t>
      </w:r>
    </w:p>
    <w:p w:rsidR="00D4560E" w:rsidRDefault="008D5C01" w:rsidP="00D4560E">
      <w:pPr>
        <w:pStyle w:val="a4"/>
        <w:ind w:left="1800"/>
        <w:rPr>
          <w:rtl/>
        </w:rPr>
      </w:pPr>
      <w:r>
        <w:rPr>
          <w:rFonts w:hint="cs"/>
          <w:noProof/>
          <w:rtl/>
        </w:rPr>
        <w:drawing>
          <wp:anchor distT="0" distB="0" distL="114300" distR="114300" simplePos="0" relativeHeight="251659264" behindDoc="0" locked="0" layoutInCell="1" allowOverlap="1">
            <wp:simplePos x="0" y="0"/>
            <wp:positionH relativeFrom="column">
              <wp:posOffset>-685800</wp:posOffset>
            </wp:positionH>
            <wp:positionV relativeFrom="paragraph">
              <wp:posOffset>672465</wp:posOffset>
            </wp:positionV>
            <wp:extent cx="5267325" cy="3314700"/>
            <wp:effectExtent l="1905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267325" cy="3314700"/>
                    </a:xfrm>
                    <a:prstGeom prst="rect">
                      <a:avLst/>
                    </a:prstGeom>
                    <a:noFill/>
                    <a:ln w="9525">
                      <a:noFill/>
                      <a:miter lim="800000"/>
                      <a:headEnd/>
                      <a:tailEnd/>
                    </a:ln>
                  </pic:spPr>
                </pic:pic>
              </a:graphicData>
            </a:graphic>
          </wp:anchor>
        </w:drawing>
      </w:r>
      <w:r w:rsidR="00D4560E">
        <w:rPr>
          <w:rFonts w:hint="cs"/>
          <w:rtl/>
        </w:rPr>
        <w:t>הגרף ימשיך לעלות מפני שאם עליית הטמפרטורה תשתנה גם עליה מריכוז יוני ההידרוניום.</w:t>
      </w:r>
    </w:p>
    <w:p w:rsidR="008D5C01" w:rsidRDefault="008D5C01" w:rsidP="00D4560E">
      <w:pPr>
        <w:pStyle w:val="a4"/>
        <w:ind w:left="1800"/>
        <w:rPr>
          <w:rtl/>
        </w:rPr>
      </w:pPr>
    </w:p>
    <w:p w:rsidR="008D5C01" w:rsidRDefault="008D5C01" w:rsidP="00D4560E">
      <w:pPr>
        <w:pStyle w:val="a4"/>
        <w:ind w:left="1800"/>
        <w:rPr>
          <w:rtl/>
        </w:rPr>
      </w:pPr>
    </w:p>
    <w:p w:rsidR="00D4560E" w:rsidRDefault="00D72358" w:rsidP="008D5C01">
      <w:pPr>
        <w:ind w:left="1440"/>
      </w:pPr>
      <w:r>
        <w:rPr>
          <w:rFonts w:hint="cs"/>
          <w:rtl/>
        </w:rPr>
        <w:t>ציירו 2 גרפי</w:t>
      </w:r>
      <w:r w:rsidR="008D5C01">
        <w:rPr>
          <w:rFonts w:hint="cs"/>
          <w:rtl/>
        </w:rPr>
        <w:t>3</w:t>
      </w:r>
      <w:r w:rsidR="008D5C01">
        <w:rPr>
          <w:rFonts w:hint="cs"/>
          <w:rtl/>
        </w:rPr>
        <w:lastRenderedPageBreak/>
        <w:t>. ציירו 2 גרפי</w:t>
      </w:r>
      <w:r>
        <w:rPr>
          <w:rFonts w:hint="cs"/>
          <w:rtl/>
        </w:rPr>
        <w:t xml:space="preserve">ם על מערכת הצירים הנתונה המתארים את שינוי ריכוז יוני ההידרוניום </w:t>
      </w:r>
      <w:r>
        <w:t>H</w:t>
      </w:r>
      <w:r w:rsidRPr="008D5C01">
        <w:rPr>
          <w:vertAlign w:val="subscript"/>
        </w:rPr>
        <w:t>3</w:t>
      </w:r>
      <w:r>
        <w:t>O</w:t>
      </w:r>
      <w:r w:rsidRPr="008D5C01">
        <w:rPr>
          <w:vertAlign w:val="superscript"/>
        </w:rPr>
        <w:t>+</w:t>
      </w:r>
      <w:r w:rsidRPr="008D5C01">
        <w:rPr>
          <w:vertAlign w:val="subscript"/>
        </w:rPr>
        <w:t>(aq)</w:t>
      </w:r>
      <w:r>
        <w:rPr>
          <w:rFonts w:hint="cs"/>
          <w:rtl/>
        </w:rPr>
        <w:t xml:space="preserve"> בחלב שהוחזק בטמפרטורה קבועה לאורך זמן.</w:t>
      </w:r>
    </w:p>
    <w:p w:rsidR="00D72358" w:rsidRDefault="00D72358" w:rsidP="008D5C01">
      <w:pPr>
        <w:pStyle w:val="a4"/>
        <w:numPr>
          <w:ilvl w:val="0"/>
          <w:numId w:val="11"/>
        </w:numPr>
      </w:pPr>
      <w:r>
        <w:rPr>
          <w:rFonts w:hint="cs"/>
          <w:rtl/>
        </w:rPr>
        <w:t>הסבירו את השיקולים שהנחו אתכם בציור הגרפים. פרטו:</w:t>
      </w:r>
    </w:p>
    <w:p w:rsidR="00D72358" w:rsidRDefault="00D72358" w:rsidP="00D72358">
      <w:pPr>
        <w:pStyle w:val="a4"/>
        <w:ind w:left="1800"/>
        <w:rPr>
          <w:rtl/>
        </w:rPr>
      </w:pPr>
      <w:r>
        <w:rPr>
          <w:rFonts w:hint="cs"/>
          <w:rtl/>
        </w:rPr>
        <w:t xml:space="preserve">לשני המדגמים של החלב שנלקחו לבדיקה, ריכוזי יוני </w:t>
      </w:r>
      <w:r>
        <w:t>H</w:t>
      </w:r>
      <w:r>
        <w:rPr>
          <w:vertAlign w:val="subscript"/>
        </w:rPr>
        <w:t>3</w:t>
      </w:r>
      <w:r>
        <w:t>O</w:t>
      </w:r>
      <w:r>
        <w:rPr>
          <w:vertAlign w:val="superscript"/>
        </w:rPr>
        <w:t>+</w:t>
      </w:r>
      <w:r>
        <w:rPr>
          <w:vertAlign w:val="subscript"/>
        </w:rPr>
        <w:t>(aq)</w:t>
      </w:r>
      <w:r>
        <w:rPr>
          <w:rFonts w:hint="cs"/>
          <w:rtl/>
        </w:rPr>
        <w:t xml:space="preserve"> זהה.</w:t>
      </w:r>
    </w:p>
    <w:p w:rsidR="00D72358" w:rsidRDefault="00D72358" w:rsidP="00D72358">
      <w:pPr>
        <w:pStyle w:val="a4"/>
        <w:ind w:left="1800"/>
        <w:rPr>
          <w:rtl/>
        </w:rPr>
      </w:pPr>
      <w:r>
        <w:rPr>
          <w:rFonts w:hint="cs"/>
          <w:rtl/>
        </w:rPr>
        <w:t>עם הזמן החיידקים שנמצאים בחלב הופכים את סוכר החלב לחומצה לקטית. בעת עליית ריכוזי החומצה, עולה גם ריכוז ההידרוניום.</w:t>
      </w:r>
    </w:p>
    <w:p w:rsidR="006E7DD8" w:rsidRDefault="00D72358" w:rsidP="006E7DD8">
      <w:pPr>
        <w:pStyle w:val="a4"/>
        <w:ind w:left="1800"/>
        <w:rPr>
          <w:rtl/>
        </w:rPr>
      </w:pPr>
      <w:r>
        <w:rPr>
          <w:rFonts w:hint="cs"/>
          <w:rtl/>
        </w:rPr>
        <w:t xml:space="preserve">חלב שהוחזק בטמפרטורת החדר: ומצוי בטמפרטורה אופטימלית לחיידקי החלב. טמפרטורה זו עוזרת להם לקיים מטבוליזם ונשימה תאית אנאירובית בקצב מהיר יותר וכך בזמן קצר יותר מתקבלת כמות גדולה יותר של יונים חומציים - </w:t>
      </w:r>
      <w:r>
        <w:t>H</w:t>
      </w:r>
      <w:r>
        <w:rPr>
          <w:vertAlign w:val="subscript"/>
        </w:rPr>
        <w:t>3</w:t>
      </w:r>
      <w:r>
        <w:t>O</w:t>
      </w:r>
      <w:r>
        <w:rPr>
          <w:vertAlign w:val="superscript"/>
        </w:rPr>
        <w:t>+</w:t>
      </w:r>
      <w:r>
        <w:rPr>
          <w:vertAlign w:val="subscript"/>
        </w:rPr>
        <w:t>(aq)</w:t>
      </w:r>
      <w:r w:rsidR="006E7DD8">
        <w:rPr>
          <w:rFonts w:hint="cs"/>
          <w:rtl/>
        </w:rPr>
        <w:t>.</w:t>
      </w:r>
    </w:p>
    <w:p w:rsidR="006E7DD8" w:rsidRDefault="006E7DD8" w:rsidP="006E7DD8">
      <w:pPr>
        <w:pStyle w:val="a4"/>
        <w:numPr>
          <w:ilvl w:val="0"/>
          <w:numId w:val="7"/>
        </w:numPr>
      </w:pPr>
      <w:r>
        <w:rPr>
          <w:rFonts w:hint="cs"/>
          <w:rtl/>
        </w:rPr>
        <w:t>חומצה לקטית היא חומצה חד פרוטית. רישמו ניסוח מאזן המסביר את שינוי ה-</w:t>
      </w:r>
      <w:r>
        <w:rPr>
          <w:rFonts w:hint="cs"/>
        </w:rPr>
        <w:t>PH</w:t>
      </w:r>
      <w:r>
        <w:rPr>
          <w:rFonts w:hint="cs"/>
          <w:rtl/>
        </w:rPr>
        <w:t xml:space="preserve"> בחלב כתוצאה מיצירת החומצה הלקטית.</w:t>
      </w:r>
    </w:p>
    <w:p w:rsidR="006E7DD8" w:rsidRDefault="006E7DD8" w:rsidP="006E7DD8">
      <w:pPr>
        <w:pStyle w:val="a4"/>
        <w:numPr>
          <w:ilvl w:val="0"/>
          <w:numId w:val="8"/>
        </w:numPr>
      </w:pPr>
      <w:r>
        <w:rPr>
          <w:rFonts w:hint="cs"/>
          <w:rtl/>
        </w:rPr>
        <w:t xml:space="preserve">תשובה: </w:t>
      </w:r>
      <w:r>
        <w:t>C</w:t>
      </w:r>
      <w:r>
        <w:rPr>
          <w:vertAlign w:val="subscript"/>
        </w:rPr>
        <w:t>3</w:t>
      </w:r>
      <w:r>
        <w:t>H</w:t>
      </w:r>
      <w:r>
        <w:rPr>
          <w:vertAlign w:val="subscript"/>
        </w:rPr>
        <w:t>6</w:t>
      </w:r>
      <w:r>
        <w:t>O</w:t>
      </w:r>
      <w:r>
        <w:rPr>
          <w:vertAlign w:val="subscript"/>
        </w:rPr>
        <w:t>3</w:t>
      </w:r>
      <w:r>
        <w:t>+H</w:t>
      </w:r>
      <w:r>
        <w:rPr>
          <w:vertAlign w:val="subscript"/>
        </w:rPr>
        <w:t>2</w:t>
      </w:r>
      <w:r>
        <w:t>O</w:t>
      </w:r>
      <w:r>
        <w:rPr>
          <w:vertAlign w:val="subscript"/>
        </w:rPr>
        <w:t>(L)</w:t>
      </w:r>
      <w:r>
        <w:t xml:space="preserve"> </w:t>
      </w:r>
      <w:r>
        <w:sym w:font="Wingdings" w:char="F0E0"/>
      </w:r>
      <w:r>
        <w:t xml:space="preserve"> C</w:t>
      </w:r>
      <w:r>
        <w:rPr>
          <w:vertAlign w:val="subscript"/>
        </w:rPr>
        <w:t>3</w:t>
      </w:r>
      <w:r>
        <w:t>H</w:t>
      </w:r>
      <w:r>
        <w:rPr>
          <w:vertAlign w:val="subscript"/>
        </w:rPr>
        <w:t>5</w:t>
      </w:r>
      <w:r>
        <w:t>O</w:t>
      </w:r>
      <w:r>
        <w:rPr>
          <w:vertAlign w:val="subscript"/>
        </w:rPr>
        <w:t>3</w:t>
      </w:r>
      <w:r>
        <w:rPr>
          <w:vertAlign w:val="superscript"/>
        </w:rPr>
        <w:t>-</w:t>
      </w:r>
      <w:r>
        <w:rPr>
          <w:vertAlign w:val="subscript"/>
        </w:rPr>
        <w:t>(aq)</w:t>
      </w:r>
      <w:r>
        <w:t xml:space="preserve"> + H</w:t>
      </w:r>
      <w:r>
        <w:rPr>
          <w:vertAlign w:val="subscript"/>
        </w:rPr>
        <w:t>3</w:t>
      </w:r>
      <w:r>
        <w:t>O</w:t>
      </w:r>
      <w:r>
        <w:rPr>
          <w:vertAlign w:val="superscript"/>
        </w:rPr>
        <w:t>+</w:t>
      </w:r>
      <w:r>
        <w:rPr>
          <w:vertAlign w:val="subscript"/>
        </w:rPr>
        <w:t>(aq)</w:t>
      </w:r>
    </w:p>
    <w:p w:rsidR="006E7DD8" w:rsidRDefault="006E7DD8" w:rsidP="006E7DD8">
      <w:pPr>
        <w:pStyle w:val="a4"/>
        <w:numPr>
          <w:ilvl w:val="0"/>
          <w:numId w:val="8"/>
        </w:numPr>
      </w:pPr>
      <w:r>
        <w:rPr>
          <w:rFonts w:hint="cs"/>
          <w:rtl/>
        </w:rPr>
        <w:t xml:space="preserve">קובצת אוכלוסיה מסויימת אינה מסוגלת לשתות חלב בגלל רגישותה לסוכר החלב </w:t>
      </w:r>
      <w:r>
        <w:rPr>
          <w:rtl/>
        </w:rPr>
        <w:t>–</w:t>
      </w:r>
      <w:r>
        <w:rPr>
          <w:rFonts w:hint="cs"/>
          <w:rtl/>
        </w:rPr>
        <w:t xml:space="preserve"> לקטוז. בגופם של אנשים הנמנים על קבוצה זו חסר אנזים לפירוק הלקטוז בגוף. האם לדעתכם יכולים אנשים אלה לאכול יוגורט או גבינה? נמקו.</w:t>
      </w:r>
    </w:p>
    <w:p w:rsidR="006E7DD8" w:rsidRDefault="006E7DD8" w:rsidP="006E7DD8">
      <w:pPr>
        <w:pStyle w:val="a4"/>
        <w:numPr>
          <w:ilvl w:val="0"/>
          <w:numId w:val="9"/>
        </w:numPr>
      </w:pPr>
      <w:r>
        <w:rPr>
          <w:rFonts w:hint="cs"/>
          <w:rtl/>
        </w:rPr>
        <w:t xml:space="preserve">תשובה: לא. בשלב מסוים יש </w:t>
      </w:r>
      <w:r>
        <w:rPr>
          <w:rFonts w:hint="cs"/>
        </w:rPr>
        <w:t>PH</w:t>
      </w:r>
      <w:r>
        <w:rPr>
          <w:rFonts w:hint="cs"/>
          <w:rtl/>
        </w:rPr>
        <w:t xml:space="preserve"> כלשהו שבו החיידקים מפסיקים לפעול ולכן נשאר עדיין לקטוז שלא הפך לחומצה לקטית. לכן אנשים אלרגיים ללקטוז אינם יכולים לאכול יוגורט או גבינה.</w:t>
      </w:r>
    </w:p>
    <w:p w:rsidR="006E7DD8" w:rsidRDefault="006E7DD8" w:rsidP="006E7DD8">
      <w:pPr>
        <w:pStyle w:val="a4"/>
        <w:numPr>
          <w:ilvl w:val="0"/>
          <w:numId w:val="9"/>
        </w:numPr>
      </w:pPr>
      <w:r>
        <w:rPr>
          <w:rFonts w:hint="cs"/>
          <w:rtl/>
        </w:rPr>
        <w:t>האם קרה לכם שמזגתם חלב למשקה חם וקיבלת כוס מלאה בגושים לבנים וריח חמוץ? ודאי הייתם שמחים אם קרטוני חלב היו מזהירים אתכם מראש שהחלב מקולקל. האם תוכלו להציע רעיון כיצד ניתן לעשות זאת? פרטו בקצרה את תכנונכם לקרטון חלב "חכם".</w:t>
      </w:r>
    </w:p>
    <w:p w:rsidR="006E7DD8" w:rsidRDefault="006E7DD8" w:rsidP="006E7DD8">
      <w:pPr>
        <w:pStyle w:val="a4"/>
        <w:numPr>
          <w:ilvl w:val="0"/>
          <w:numId w:val="10"/>
        </w:numPr>
      </w:pPr>
      <w:r>
        <w:rPr>
          <w:rFonts w:hint="cs"/>
          <w:rtl/>
        </w:rPr>
        <w:t>תשובה: בתחתית האריזה צריכה להיות מחיצה</w:t>
      </w:r>
      <w:r w:rsidR="00812A8D">
        <w:rPr>
          <w:rFonts w:hint="cs"/>
          <w:rtl/>
        </w:rPr>
        <w:t xml:space="preserve"> שמפרידה את החלב לשתי שכבות, בתחתית השקופה ה-</w:t>
      </w:r>
      <w:r w:rsidR="00812A8D">
        <w:rPr>
          <w:rFonts w:hint="cs"/>
        </w:rPr>
        <w:t>PH</w:t>
      </w:r>
      <w:r w:rsidR="00812A8D">
        <w:rPr>
          <w:rFonts w:hint="cs"/>
          <w:rtl/>
        </w:rPr>
        <w:t xml:space="preserve"> שיעיד על חומציות החלב. על גב האריזה יהיה מעגל </w:t>
      </w:r>
      <w:r w:rsidR="00812A8D">
        <w:rPr>
          <w:rFonts w:hint="cs"/>
        </w:rPr>
        <w:t>PH</w:t>
      </w:r>
      <w:r w:rsidR="00812A8D">
        <w:rPr>
          <w:rFonts w:hint="cs"/>
          <w:rtl/>
        </w:rPr>
        <w:t xml:space="preserve"> שיעזור למשתמש להבין מהי רמת החומציות של החלב בקרטון. ההפרדה נעשית כדי שלא נשתה את הנייר ה-</w:t>
      </w:r>
      <w:r w:rsidR="00812A8D">
        <w:rPr>
          <w:rFonts w:hint="cs"/>
        </w:rPr>
        <w:t>PH</w:t>
      </w:r>
      <w:r w:rsidR="00812A8D">
        <w:rPr>
          <w:rFonts w:hint="cs"/>
          <w:rtl/>
        </w:rPr>
        <w:t>.</w:t>
      </w:r>
    </w:p>
    <w:p w:rsidR="00CE7EF3" w:rsidRDefault="00CE7EF3" w:rsidP="00CE7EF3">
      <w:pPr>
        <w:rPr>
          <w:rtl/>
        </w:rPr>
      </w:pPr>
    </w:p>
    <w:p w:rsidR="00CE7EF3" w:rsidRDefault="00CE7EF3" w:rsidP="00CE7EF3">
      <w:pPr>
        <w:rPr>
          <w:rtl/>
        </w:rPr>
      </w:pPr>
    </w:p>
    <w:p w:rsidR="00204470" w:rsidRDefault="00204470" w:rsidP="00CE7EF3">
      <w:pPr>
        <w:jc w:val="center"/>
        <w:rPr>
          <w:b/>
          <w:bCs/>
          <w:sz w:val="40"/>
          <w:szCs w:val="40"/>
          <w:u w:val="single"/>
        </w:rPr>
      </w:pPr>
    </w:p>
    <w:p w:rsidR="00204470" w:rsidRDefault="00204470" w:rsidP="00CE7EF3">
      <w:pPr>
        <w:jc w:val="center"/>
        <w:rPr>
          <w:b/>
          <w:bCs/>
          <w:sz w:val="40"/>
          <w:szCs w:val="40"/>
          <w:u w:val="single"/>
        </w:rPr>
      </w:pPr>
    </w:p>
    <w:p w:rsidR="00204470" w:rsidRDefault="00204470" w:rsidP="00CE7EF3">
      <w:pPr>
        <w:jc w:val="center"/>
        <w:rPr>
          <w:b/>
          <w:bCs/>
          <w:sz w:val="40"/>
          <w:szCs w:val="40"/>
          <w:u w:val="single"/>
        </w:rPr>
      </w:pPr>
    </w:p>
    <w:p w:rsidR="00204470" w:rsidRDefault="00204470" w:rsidP="00CE7EF3">
      <w:pPr>
        <w:jc w:val="center"/>
        <w:rPr>
          <w:b/>
          <w:bCs/>
          <w:sz w:val="40"/>
          <w:szCs w:val="40"/>
          <w:u w:val="single"/>
        </w:rPr>
      </w:pPr>
    </w:p>
    <w:p w:rsidR="00204470" w:rsidRDefault="00204470" w:rsidP="00CE7EF3">
      <w:pPr>
        <w:jc w:val="center"/>
        <w:rPr>
          <w:b/>
          <w:bCs/>
          <w:sz w:val="40"/>
          <w:szCs w:val="40"/>
          <w:u w:val="single"/>
        </w:rPr>
      </w:pPr>
    </w:p>
    <w:p w:rsidR="00CE7EF3" w:rsidRDefault="00CE7EF3" w:rsidP="00CE7EF3">
      <w:pPr>
        <w:jc w:val="center"/>
        <w:rPr>
          <w:b/>
          <w:bCs/>
          <w:sz w:val="40"/>
          <w:szCs w:val="40"/>
          <w:u w:val="single"/>
          <w:rtl/>
        </w:rPr>
      </w:pPr>
      <w:r>
        <w:rPr>
          <w:rFonts w:hint="cs"/>
          <w:b/>
          <w:bCs/>
          <w:sz w:val="40"/>
          <w:szCs w:val="40"/>
          <w:u w:val="single"/>
          <w:rtl/>
        </w:rPr>
        <w:lastRenderedPageBreak/>
        <w:t>ביבליוגרפיה</w:t>
      </w:r>
    </w:p>
    <w:p w:rsidR="00CE7EF3" w:rsidRDefault="00CE7EF3" w:rsidP="00CE7EF3">
      <w:pPr>
        <w:jc w:val="center"/>
        <w:rPr>
          <w:b/>
          <w:bCs/>
          <w:sz w:val="40"/>
          <w:szCs w:val="40"/>
          <w:u w:val="single"/>
          <w:rtl/>
        </w:rPr>
      </w:pPr>
    </w:p>
    <w:p w:rsidR="00CE7EF3" w:rsidRDefault="00CE7EF3" w:rsidP="00CE7EF3">
      <w:pPr>
        <w:jc w:val="center"/>
        <w:rPr>
          <w:b/>
          <w:bCs/>
          <w:sz w:val="40"/>
          <w:szCs w:val="40"/>
          <w:u w:val="single"/>
          <w:rtl/>
        </w:rPr>
      </w:pPr>
    </w:p>
    <w:p w:rsidR="00CE7EF3" w:rsidRDefault="00CE7EF3" w:rsidP="00CE7EF3">
      <w:r>
        <w:t>http:/he.wikipedia.org/wiki/%D7%97%D7%9C%D7%91</w:t>
      </w:r>
    </w:p>
    <w:p w:rsidR="00CE7EF3" w:rsidRDefault="00CE7EF3" w:rsidP="00CE7EF3">
      <w:pPr>
        <w:rPr>
          <w:rtl/>
        </w:rPr>
      </w:pPr>
    </w:p>
    <w:p w:rsidR="00CE7EF3" w:rsidRDefault="00CE7EF3" w:rsidP="00CE7EF3"/>
    <w:p w:rsidR="00CE7EF3" w:rsidRDefault="00CE7EF3" w:rsidP="00CE7EF3">
      <w:r>
        <w:t>http:/en.wikipedia.org/wiki/milk</w:t>
      </w:r>
    </w:p>
    <w:p w:rsidR="00CE7EF3" w:rsidRDefault="00CE7EF3" w:rsidP="00CE7EF3">
      <w:pPr>
        <w:rPr>
          <w:rtl/>
        </w:rPr>
      </w:pPr>
    </w:p>
    <w:p w:rsidR="008D5C01" w:rsidRDefault="008D5C01" w:rsidP="00CE7EF3">
      <w:pPr>
        <w:rPr>
          <w:rtl/>
        </w:rPr>
      </w:pPr>
    </w:p>
    <w:p w:rsidR="008D5C01" w:rsidRDefault="008D5C01" w:rsidP="00CE7EF3">
      <w:pPr>
        <w:rPr>
          <w:rtl/>
        </w:rPr>
      </w:pPr>
    </w:p>
    <w:p w:rsidR="008D5C01" w:rsidRPr="00CE7EF3" w:rsidRDefault="008D5C01" w:rsidP="00CE7EF3"/>
    <w:sectPr w:rsidR="008D5C01" w:rsidRPr="00CE7EF3" w:rsidSect="00404BC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675" w:rsidRDefault="00986675" w:rsidP="00204470">
      <w:pPr>
        <w:spacing w:line="240" w:lineRule="auto"/>
      </w:pPr>
      <w:r>
        <w:separator/>
      </w:r>
    </w:p>
  </w:endnote>
  <w:endnote w:type="continuationSeparator" w:id="0">
    <w:p w:rsidR="00986675" w:rsidRDefault="00986675" w:rsidP="002044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675" w:rsidRDefault="00986675" w:rsidP="00204470">
      <w:pPr>
        <w:spacing w:line="240" w:lineRule="auto"/>
      </w:pPr>
      <w:r>
        <w:separator/>
      </w:r>
    </w:p>
  </w:footnote>
  <w:footnote w:type="continuationSeparator" w:id="0">
    <w:p w:rsidR="00986675" w:rsidRDefault="00986675" w:rsidP="0020447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A0460"/>
    <w:multiLevelType w:val="hybridMultilevel"/>
    <w:tmpl w:val="EB7A2CCC"/>
    <w:lvl w:ilvl="0" w:tplc="F4560E54">
      <w:start w:val="3"/>
      <w:numFmt w:val="decimal"/>
      <w:lvlText w:val="%1."/>
      <w:lvlJc w:val="left"/>
      <w:pPr>
        <w:ind w:left="12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5972C0"/>
    <w:multiLevelType w:val="hybridMultilevel"/>
    <w:tmpl w:val="DEB68A22"/>
    <w:lvl w:ilvl="0" w:tplc="B2EA3314">
      <w:start w:val="2"/>
      <w:numFmt w:val="decimal"/>
      <w:lvlText w:val="%1."/>
      <w:lvlJc w:val="left"/>
      <w:pPr>
        <w:ind w:left="12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6E6173"/>
    <w:multiLevelType w:val="hybridMultilevel"/>
    <w:tmpl w:val="8FEE01CA"/>
    <w:lvl w:ilvl="0" w:tplc="667AAB6A">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AC10C6"/>
    <w:multiLevelType w:val="hybridMultilevel"/>
    <w:tmpl w:val="2F005C4C"/>
    <w:lvl w:ilvl="0" w:tplc="E6CEFD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9AC6EB4"/>
    <w:multiLevelType w:val="hybridMultilevel"/>
    <w:tmpl w:val="D41841D4"/>
    <w:lvl w:ilvl="0" w:tplc="C214EC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287AA9"/>
    <w:multiLevelType w:val="hybridMultilevel"/>
    <w:tmpl w:val="A96E9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402945"/>
    <w:multiLevelType w:val="hybridMultilevel"/>
    <w:tmpl w:val="C618174E"/>
    <w:lvl w:ilvl="0" w:tplc="0AE0A0F0">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7">
    <w:nsid w:val="34F9660A"/>
    <w:multiLevelType w:val="hybridMultilevel"/>
    <w:tmpl w:val="F8E4E184"/>
    <w:lvl w:ilvl="0" w:tplc="2B82A58E">
      <w:start w:val="1"/>
      <w:numFmt w:val="decimal"/>
      <w:lvlText w:val="%1."/>
      <w:lvlJc w:val="left"/>
      <w:pPr>
        <w:ind w:left="189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A432BE6"/>
    <w:multiLevelType w:val="hybridMultilevel"/>
    <w:tmpl w:val="B5087644"/>
    <w:lvl w:ilvl="0" w:tplc="D208315A">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9">
    <w:nsid w:val="66285B7A"/>
    <w:multiLevelType w:val="hybridMultilevel"/>
    <w:tmpl w:val="EBB2B858"/>
    <w:lvl w:ilvl="0" w:tplc="81C261E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A6B2C3D"/>
    <w:multiLevelType w:val="hybridMultilevel"/>
    <w:tmpl w:val="971C7FB2"/>
    <w:lvl w:ilvl="0" w:tplc="058C2D72">
      <w:start w:val="4"/>
      <w:numFmt w:val="decimal"/>
      <w:lvlText w:val="%1."/>
      <w:lvlJc w:val="left"/>
      <w:pPr>
        <w:ind w:left="180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2"/>
  </w:num>
  <w:num w:numId="2">
    <w:abstractNumId w:val="5"/>
  </w:num>
  <w:num w:numId="3">
    <w:abstractNumId w:val="9"/>
  </w:num>
  <w:num w:numId="4">
    <w:abstractNumId w:val="4"/>
  </w:num>
  <w:num w:numId="5">
    <w:abstractNumId w:val="3"/>
  </w:num>
  <w:num w:numId="6">
    <w:abstractNumId w:val="7"/>
  </w:num>
  <w:num w:numId="7">
    <w:abstractNumId w:val="8"/>
  </w:num>
  <w:num w:numId="8">
    <w:abstractNumId w:val="6"/>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7B2"/>
    <w:rsid w:val="00056CB9"/>
    <w:rsid w:val="00204470"/>
    <w:rsid w:val="002875B0"/>
    <w:rsid w:val="002927BE"/>
    <w:rsid w:val="003B2857"/>
    <w:rsid w:val="003D3E94"/>
    <w:rsid w:val="00404BC6"/>
    <w:rsid w:val="004A44AD"/>
    <w:rsid w:val="00681BF4"/>
    <w:rsid w:val="006C1D81"/>
    <w:rsid w:val="006E7DD8"/>
    <w:rsid w:val="007017B2"/>
    <w:rsid w:val="007E3491"/>
    <w:rsid w:val="00812A8D"/>
    <w:rsid w:val="00871C04"/>
    <w:rsid w:val="008D5C01"/>
    <w:rsid w:val="00912149"/>
    <w:rsid w:val="00986675"/>
    <w:rsid w:val="00A128A7"/>
    <w:rsid w:val="00A82B0F"/>
    <w:rsid w:val="00C96F18"/>
    <w:rsid w:val="00CE7EF3"/>
    <w:rsid w:val="00D4560E"/>
    <w:rsid w:val="00D72358"/>
    <w:rsid w:val="00DB14E6"/>
    <w:rsid w:val="00E04E9E"/>
    <w:rsid w:val="00E82B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4039B4-9A58-48B5-875E-BBF639FE9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7BE"/>
    <w:pPr>
      <w:bidi/>
      <w:spacing w:after="0"/>
    </w:pPr>
    <w:rPr>
      <w:rFonts w:asciiTheme="majorBidi" w:hAnsiTheme="majorBidi" w:cstheme="majorBidi"/>
      <w:sz w:val="28"/>
      <w:szCs w:val="28"/>
    </w:rPr>
  </w:style>
  <w:style w:type="paragraph" w:styleId="1">
    <w:name w:val="heading 1"/>
    <w:basedOn w:val="a"/>
    <w:next w:val="a"/>
    <w:link w:val="10"/>
    <w:autoRedefine/>
    <w:uiPriority w:val="9"/>
    <w:qFormat/>
    <w:rsid w:val="002927BE"/>
    <w:pPr>
      <w:keepNext/>
      <w:keepLines/>
      <w:jc w:val="center"/>
      <w:outlineLvl w:val="0"/>
    </w:pPr>
    <w:rPr>
      <w:rFonts w:eastAsiaTheme="majorEastAsia"/>
      <w:b/>
      <w:bCs/>
      <w:color w:val="1F497D" w:themeColor="text2"/>
      <w:sz w:val="40"/>
      <w:szCs w:val="40"/>
      <w:u w:val="single"/>
    </w:rPr>
  </w:style>
  <w:style w:type="paragraph" w:styleId="2">
    <w:name w:val="heading 2"/>
    <w:basedOn w:val="a"/>
    <w:next w:val="a"/>
    <w:link w:val="20"/>
    <w:autoRedefine/>
    <w:uiPriority w:val="9"/>
    <w:unhideWhenUsed/>
    <w:qFormat/>
    <w:rsid w:val="002927BE"/>
    <w:pPr>
      <w:keepNext/>
      <w:keepLines/>
      <w:spacing w:before="200"/>
      <w:jc w:val="center"/>
      <w:outlineLvl w:val="1"/>
    </w:pPr>
    <w:rPr>
      <w:rFonts w:eastAsiaTheme="majorEastAsia"/>
      <w:color w:val="FFFFFF" w:themeColor="background1"/>
      <w:sz w:val="40"/>
      <w:szCs w:val="44"/>
    </w:rPr>
  </w:style>
  <w:style w:type="paragraph" w:styleId="3">
    <w:name w:val="heading 3"/>
    <w:basedOn w:val="a"/>
    <w:next w:val="a"/>
    <w:link w:val="30"/>
    <w:autoRedefine/>
    <w:uiPriority w:val="9"/>
    <w:unhideWhenUsed/>
    <w:qFormat/>
    <w:rsid w:val="002927BE"/>
    <w:pPr>
      <w:keepNext/>
      <w:keepLines/>
      <w:spacing w:before="200"/>
      <w:jc w:val="center"/>
      <w:outlineLvl w:val="2"/>
    </w:pPr>
    <w:rPr>
      <w:rFonts w:asciiTheme="majorHAnsi" w:eastAsiaTheme="majorEastAsia" w:hAnsiTheme="majorHAnsi"/>
      <w:b/>
      <w:bCs/>
      <w:color w:val="1F497D" w:themeColor="text2"/>
      <w:sz w:val="52"/>
      <w:szCs w:val="52"/>
      <w:u w:val="single"/>
    </w:rPr>
  </w:style>
  <w:style w:type="paragraph" w:styleId="4">
    <w:name w:val="heading 4"/>
    <w:basedOn w:val="a"/>
    <w:next w:val="a"/>
    <w:link w:val="40"/>
    <w:autoRedefine/>
    <w:uiPriority w:val="9"/>
    <w:unhideWhenUsed/>
    <w:qFormat/>
    <w:rsid w:val="002927BE"/>
    <w:pPr>
      <w:keepNext/>
      <w:keepLines/>
      <w:spacing w:before="200"/>
      <w:jc w:val="center"/>
      <w:outlineLvl w:val="3"/>
    </w:pPr>
    <w:rPr>
      <w:rFonts w:asciiTheme="majorHAnsi" w:eastAsiaTheme="majorEastAsia" w:hAnsiTheme="majorHAnsi"/>
      <w:b/>
      <w:bCs/>
      <w:i/>
      <w:color w:val="1F497D" w:themeColor="text2"/>
      <w:u w:val="single"/>
    </w:rPr>
  </w:style>
  <w:style w:type="paragraph" w:styleId="5">
    <w:name w:val="heading 5"/>
    <w:basedOn w:val="a"/>
    <w:next w:val="a"/>
    <w:link w:val="50"/>
    <w:autoRedefine/>
    <w:uiPriority w:val="9"/>
    <w:unhideWhenUsed/>
    <w:qFormat/>
    <w:rsid w:val="002927BE"/>
    <w:pPr>
      <w:keepNext/>
      <w:keepLines/>
      <w:outlineLvl w:val="4"/>
    </w:pPr>
    <w:rPr>
      <w:rFonts w:asciiTheme="majorHAnsi" w:eastAsiaTheme="majorEastAsia" w:hAnsiTheme="majorHAnsi"/>
      <w:color w:val="FF000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2927BE"/>
    <w:pPr>
      <w:tabs>
        <w:tab w:val="left" w:pos="2595"/>
      </w:tabs>
      <w:spacing w:before="240" w:after="240" w:line="240" w:lineRule="auto"/>
    </w:pPr>
    <w:rPr>
      <w:rFonts w:asciiTheme="majorBidi" w:hAnsiTheme="majorBidi" w:cstheme="majorBidi"/>
      <w:sz w:val="28"/>
      <w:szCs w:val="28"/>
    </w:rPr>
  </w:style>
  <w:style w:type="character" w:customStyle="1" w:styleId="10">
    <w:name w:val="כותרת 1 תו"/>
    <w:basedOn w:val="a0"/>
    <w:link w:val="1"/>
    <w:uiPriority w:val="9"/>
    <w:rsid w:val="002927BE"/>
    <w:rPr>
      <w:rFonts w:asciiTheme="majorBidi" w:eastAsiaTheme="majorEastAsia" w:hAnsiTheme="majorBidi" w:cstheme="majorBidi"/>
      <w:b/>
      <w:bCs/>
      <w:color w:val="1F497D" w:themeColor="text2"/>
      <w:sz w:val="40"/>
      <w:szCs w:val="40"/>
      <w:u w:val="single"/>
    </w:rPr>
  </w:style>
  <w:style w:type="character" w:customStyle="1" w:styleId="20">
    <w:name w:val="כותרת 2 תו"/>
    <w:basedOn w:val="a0"/>
    <w:link w:val="2"/>
    <w:uiPriority w:val="9"/>
    <w:rsid w:val="002927BE"/>
    <w:rPr>
      <w:rFonts w:asciiTheme="majorBidi" w:eastAsiaTheme="majorEastAsia" w:hAnsiTheme="majorBidi" w:cstheme="majorBidi"/>
      <w:color w:val="FFFFFF" w:themeColor="background1"/>
      <w:sz w:val="40"/>
      <w:szCs w:val="44"/>
    </w:rPr>
  </w:style>
  <w:style w:type="character" w:customStyle="1" w:styleId="30">
    <w:name w:val="כותרת 3 תו"/>
    <w:basedOn w:val="a0"/>
    <w:link w:val="3"/>
    <w:uiPriority w:val="9"/>
    <w:rsid w:val="002927BE"/>
    <w:rPr>
      <w:rFonts w:asciiTheme="majorHAnsi" w:eastAsiaTheme="majorEastAsia" w:hAnsiTheme="majorHAnsi" w:cstheme="majorBidi"/>
      <w:b/>
      <w:bCs/>
      <w:color w:val="1F497D" w:themeColor="text2"/>
      <w:sz w:val="52"/>
      <w:szCs w:val="52"/>
      <w:u w:val="single"/>
    </w:rPr>
  </w:style>
  <w:style w:type="character" w:customStyle="1" w:styleId="50">
    <w:name w:val="כותרת 5 תו"/>
    <w:basedOn w:val="a0"/>
    <w:link w:val="5"/>
    <w:uiPriority w:val="9"/>
    <w:rsid w:val="002927BE"/>
    <w:rPr>
      <w:rFonts w:asciiTheme="majorHAnsi" w:eastAsiaTheme="majorEastAsia" w:hAnsiTheme="majorHAnsi" w:cstheme="majorBidi"/>
      <w:color w:val="FF0000"/>
      <w:sz w:val="28"/>
    </w:rPr>
  </w:style>
  <w:style w:type="character" w:customStyle="1" w:styleId="40">
    <w:name w:val="כותרת 4 תו"/>
    <w:basedOn w:val="a0"/>
    <w:link w:val="4"/>
    <w:uiPriority w:val="9"/>
    <w:rsid w:val="002927BE"/>
    <w:rPr>
      <w:rFonts w:asciiTheme="majorHAnsi" w:eastAsiaTheme="majorEastAsia" w:hAnsiTheme="majorHAnsi" w:cstheme="majorBidi"/>
      <w:b/>
      <w:bCs/>
      <w:i/>
      <w:color w:val="1F497D" w:themeColor="text2"/>
      <w:sz w:val="28"/>
      <w:szCs w:val="28"/>
      <w:u w:val="single"/>
    </w:rPr>
  </w:style>
  <w:style w:type="paragraph" w:styleId="a4">
    <w:name w:val="List Paragraph"/>
    <w:basedOn w:val="a"/>
    <w:uiPriority w:val="34"/>
    <w:qFormat/>
    <w:rsid w:val="007017B2"/>
    <w:pPr>
      <w:ind w:left="720"/>
      <w:contextualSpacing/>
    </w:pPr>
  </w:style>
  <w:style w:type="table" w:styleId="a5">
    <w:name w:val="Table Grid"/>
    <w:basedOn w:val="a1"/>
    <w:uiPriority w:val="59"/>
    <w:rsid w:val="004A44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8D5C01"/>
    <w:pPr>
      <w:spacing w:line="240" w:lineRule="auto"/>
    </w:pPr>
    <w:rPr>
      <w:rFonts w:ascii="Tahoma" w:hAnsi="Tahoma" w:cs="Tahoma"/>
      <w:sz w:val="16"/>
      <w:szCs w:val="16"/>
    </w:rPr>
  </w:style>
  <w:style w:type="character" w:customStyle="1" w:styleId="a7">
    <w:name w:val="טקסט בלונים תו"/>
    <w:basedOn w:val="a0"/>
    <w:link w:val="a6"/>
    <w:uiPriority w:val="99"/>
    <w:semiHidden/>
    <w:rsid w:val="008D5C01"/>
    <w:rPr>
      <w:rFonts w:ascii="Tahoma" w:hAnsi="Tahoma" w:cs="Tahoma"/>
      <w:sz w:val="16"/>
      <w:szCs w:val="16"/>
    </w:rPr>
  </w:style>
  <w:style w:type="paragraph" w:styleId="a8">
    <w:name w:val="Title"/>
    <w:basedOn w:val="a"/>
    <w:next w:val="a"/>
    <w:link w:val="a9"/>
    <w:uiPriority w:val="10"/>
    <w:qFormat/>
    <w:rsid w:val="00204470"/>
    <w:pPr>
      <w:pBdr>
        <w:bottom w:val="single" w:sz="8" w:space="4" w:color="4F81BD" w:themeColor="accent1"/>
      </w:pBdr>
      <w:spacing w:after="300" w:line="240" w:lineRule="auto"/>
      <w:contextualSpacing/>
    </w:pPr>
    <w:rPr>
      <w:rFonts w:asciiTheme="majorHAnsi" w:eastAsiaTheme="majorEastAsia" w:hAnsiTheme="majorHAnsi"/>
      <w:color w:val="17365D" w:themeColor="text2" w:themeShade="BF"/>
      <w:spacing w:val="5"/>
      <w:kern w:val="28"/>
      <w:sz w:val="52"/>
      <w:szCs w:val="52"/>
    </w:rPr>
  </w:style>
  <w:style w:type="character" w:customStyle="1" w:styleId="a9">
    <w:name w:val="כותרת טקסט תו"/>
    <w:basedOn w:val="a0"/>
    <w:link w:val="a8"/>
    <w:uiPriority w:val="10"/>
    <w:rsid w:val="00204470"/>
    <w:rPr>
      <w:rFonts w:asciiTheme="majorHAnsi" w:eastAsiaTheme="majorEastAsia" w:hAnsiTheme="majorHAnsi" w:cstheme="majorBidi"/>
      <w:color w:val="17365D" w:themeColor="text2" w:themeShade="BF"/>
      <w:spacing w:val="5"/>
      <w:kern w:val="28"/>
      <w:sz w:val="52"/>
      <w:szCs w:val="52"/>
    </w:rPr>
  </w:style>
  <w:style w:type="paragraph" w:styleId="aa">
    <w:name w:val="header"/>
    <w:basedOn w:val="a"/>
    <w:link w:val="ab"/>
    <w:uiPriority w:val="99"/>
    <w:unhideWhenUsed/>
    <w:rsid w:val="00204470"/>
    <w:pPr>
      <w:tabs>
        <w:tab w:val="center" w:pos="4844"/>
        <w:tab w:val="right" w:pos="9689"/>
      </w:tabs>
      <w:spacing w:line="240" w:lineRule="auto"/>
    </w:pPr>
  </w:style>
  <w:style w:type="character" w:customStyle="1" w:styleId="ab">
    <w:name w:val="כותרת עליונה תו"/>
    <w:basedOn w:val="a0"/>
    <w:link w:val="aa"/>
    <w:uiPriority w:val="99"/>
    <w:rsid w:val="00204470"/>
    <w:rPr>
      <w:rFonts w:asciiTheme="majorBidi" w:hAnsiTheme="majorBidi" w:cstheme="majorBidi"/>
      <w:sz w:val="28"/>
      <w:szCs w:val="28"/>
    </w:rPr>
  </w:style>
  <w:style w:type="paragraph" w:styleId="ac">
    <w:name w:val="footer"/>
    <w:basedOn w:val="a"/>
    <w:link w:val="ad"/>
    <w:uiPriority w:val="99"/>
    <w:unhideWhenUsed/>
    <w:rsid w:val="00204470"/>
    <w:pPr>
      <w:tabs>
        <w:tab w:val="center" w:pos="4844"/>
        <w:tab w:val="right" w:pos="9689"/>
      </w:tabs>
      <w:spacing w:line="240" w:lineRule="auto"/>
    </w:pPr>
  </w:style>
  <w:style w:type="character" w:customStyle="1" w:styleId="ad">
    <w:name w:val="כותרת תחתונה תו"/>
    <w:basedOn w:val="a0"/>
    <w:link w:val="ac"/>
    <w:uiPriority w:val="99"/>
    <w:rsid w:val="00204470"/>
    <w:rPr>
      <w:rFonts w:asciiTheme="majorBidi" w:hAnsiTheme="majorBidi" w:cstheme="majorBid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93B70-D009-45AA-A64E-E90E2903E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712</Words>
  <Characters>3563</Characters>
  <Application>Microsoft Office Word</Application>
  <DocSecurity>0</DocSecurity>
  <Lines>29</Lines>
  <Paragraphs>8</Paragraphs>
  <ScaleCrop>false</ScaleCrop>
  <HeadingPairs>
    <vt:vector size="4" baseType="variant">
      <vt:variant>
        <vt:lpstr>שם</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4267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dcterms:created xsi:type="dcterms:W3CDTF">2018-04-15T10:00:00Z</dcterms:created>
  <dcterms:modified xsi:type="dcterms:W3CDTF">2018-04-15T10:00:00Z</dcterms:modified>
</cp:coreProperties>
</file>