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4DB" w:rsidRPr="0049212B" w:rsidRDefault="00BB0BE3" w:rsidP="00BB0BE3">
      <w:pPr>
        <w:bidi/>
        <w:jc w:val="center"/>
        <w:rPr>
          <w:rFonts w:asciiTheme="majorBidi" w:hAnsiTheme="majorBidi" w:cstheme="majorBidi"/>
          <w:rtl/>
        </w:rPr>
      </w:pPr>
      <w:r w:rsidRPr="0049212B">
        <w:rPr>
          <w:rFonts w:asciiTheme="majorBidi" w:hAnsiTheme="majorBidi" w:cstheme="majorBidi"/>
          <w:noProof/>
        </w:rPr>
        <mc:AlternateContent>
          <mc:Choice Requires="wps">
            <w:drawing>
              <wp:anchor distT="0" distB="0" distL="114300" distR="114300" simplePos="0" relativeHeight="251655680" behindDoc="0" locked="0" layoutInCell="1" allowOverlap="1" wp14:anchorId="3BD9D676" wp14:editId="2F0532A0">
                <wp:simplePos x="0" y="0"/>
                <wp:positionH relativeFrom="column">
                  <wp:posOffset>683895</wp:posOffset>
                </wp:positionH>
                <wp:positionV relativeFrom="paragraph">
                  <wp:posOffset>-379095</wp:posOffset>
                </wp:positionV>
                <wp:extent cx="4181475"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2C7163" w:rsidRDefault="003824A1" w:rsidP="003824A1">
                            <w:pPr>
                              <w:bidi/>
                              <w:jc w:val="center"/>
                              <w:rPr>
                                <w:rFonts w:ascii="Arial" w:hAnsi="Arial" w:cs="Arial"/>
                                <w:bCs/>
                                <w:noProof/>
                                <w:sz w:val="144"/>
                                <w:szCs w:val="144"/>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2C7163">
                              <w:rPr>
                                <w:rFonts w:ascii="Arial" w:hAnsi="Arial" w:cs="Arial" w:hint="cs"/>
                                <w:bCs/>
                                <w:noProof/>
                                <w:sz w:val="144"/>
                                <w:szCs w:val="144"/>
                                <w:rtl/>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פופקורן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D9D676" id="_x0000_t202" coordsize="21600,21600" o:spt="202" path="m,l,21600r21600,l21600,xe">
                <v:stroke joinstyle="miter"/>
                <v:path gradientshapeok="t" o:connecttype="rect"/>
              </v:shapetype>
              <v:shape id="Text Box 4" o:spid="_x0000_s1026" type="#_x0000_t202" style="position:absolute;left:0;text-align:left;margin-left:53.85pt;margin-top:-29.85pt;width:329.25pt;height:2in;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" filled="f" stroked="f">
                <v:textbox>
                  <w:txbxContent>
                    <w:p w:rsidR="003824A1" w:rsidRPr="002C7163" w:rsidRDefault="003824A1" w:rsidP="003824A1">
                      <w:pPr>
                        <w:bidi/>
                        <w:jc w:val="center"/>
                        <w:rPr>
                          <w:rFonts w:ascii="Arial" w:hAnsi="Arial" w:cs="Arial"/>
                          <w:bCs/>
                          <w:noProof/>
                          <w:sz w:val="144"/>
                          <w:szCs w:val="144"/>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2C7163">
                        <w:rPr>
                          <w:rFonts w:ascii="Arial" w:hAnsi="Arial" w:cs="Arial" w:hint="cs"/>
                          <w:bCs/>
                          <w:noProof/>
                          <w:sz w:val="144"/>
                          <w:szCs w:val="144"/>
                          <w:rtl/>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פופקורן</w:t>
                      </w:r>
                    </w:p>
                  </w:txbxContent>
                </v:textbox>
              </v:shape>
            </w:pict>
          </mc:Fallback>
        </mc:AlternateContent>
      </w:r>
      <w:r w:rsidR="003824A1" w:rsidRPr="0049212B">
        <w:rPr>
          <w:rFonts w:asciiTheme="majorBidi" w:hAnsiTheme="majorBidi" w:cstheme="majorBidi"/>
          <w:noProof/>
        </w:rPr>
        <mc:AlternateContent>
          <mc:Choice Requires="wps">
            <w:drawing>
              <wp:anchor distT="0" distB="0" distL="114300" distR="114300" simplePos="0" relativeHeight="251654656" behindDoc="0" locked="0" layoutInCell="1" allowOverlap="1" wp14:anchorId="75740215" wp14:editId="7E80D749">
                <wp:simplePos x="0" y="0"/>
                <wp:positionH relativeFrom="column">
                  <wp:posOffset>1762125</wp:posOffset>
                </wp:positionH>
                <wp:positionV relativeFrom="paragraph">
                  <wp:posOffset>0</wp:posOffset>
                </wp:positionV>
                <wp:extent cx="418147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740215" id="Text Box 1" o:spid="_x0000_s1027" type="#_x0000_t202" style="position:absolute;left:0;text-align:left;margin-left:138.75pt;margin-top:0;width:329.25pt;height:2in;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" filled="f" stroked="f">
                <v:textbo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sidR="003824A1" w:rsidRPr="0049212B">
        <w:rPr>
          <w:rFonts w:asciiTheme="majorBidi" w:hAnsiTheme="majorBidi" w:cstheme="majorBidi"/>
          <w:rtl/>
        </w:rPr>
        <w:t xml:space="preserve"> </w:t>
      </w:r>
    </w:p>
    <w:p w:rsidR="003824A1" w:rsidRPr="0049212B" w:rsidRDefault="003824A1" w:rsidP="003824A1">
      <w:pPr>
        <w:bidi/>
        <w:jc w:val="center"/>
        <w:rPr>
          <w:rFonts w:asciiTheme="majorBidi" w:hAnsiTheme="majorBidi" w:cstheme="majorBidi"/>
          <w:rtl/>
        </w:rPr>
      </w:pPr>
    </w:p>
    <w:p w:rsidR="00B76A19" w:rsidRPr="0049212B" w:rsidRDefault="00B76A19" w:rsidP="003824A1">
      <w:pPr>
        <w:bidi/>
        <w:rPr>
          <w:rFonts w:asciiTheme="majorBidi" w:hAnsiTheme="majorBidi" w:cstheme="majorBidi"/>
          <w:b/>
          <w:bCs/>
          <w:sz w:val="56"/>
          <w:szCs w:val="56"/>
          <w:u w:val="single"/>
          <w:rtl/>
          <w14:glow w14:rad="139700">
            <w14:schemeClr w14:val="accent1">
              <w14:alpha w14:val="60000"/>
              <w14:satMod w14:val="175000"/>
            </w14:scheme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F150CE" w:rsidRDefault="00F150CE" w:rsidP="00F150CE">
      <w:pPr>
        <w:jc w:val="right"/>
        <w:rPr>
          <w:rFonts w:asciiTheme="majorBidi" w:hAnsiTheme="majorBidi" w:cstheme="majorBidi"/>
          <w:b/>
          <w:bCs/>
          <w:sz w:val="44"/>
          <w:szCs w:val="44"/>
          <w:u w:val="single"/>
          <w:rtl/>
        </w:rPr>
      </w:pPr>
    </w:p>
    <w:p w:rsidR="00F150CE" w:rsidRDefault="00B76A19" w:rsidP="00F150CE">
      <w:pPr>
        <w:jc w:val="right"/>
        <w:rPr>
          <w:rFonts w:asciiTheme="majorBidi" w:hAnsiTheme="majorBidi" w:cstheme="majorBidi"/>
          <w:b/>
          <w:bCs/>
          <w:sz w:val="44"/>
          <w:szCs w:val="44"/>
        </w:rPr>
      </w:pPr>
      <w:r w:rsidRPr="0049212B">
        <w:rPr>
          <w:rFonts w:asciiTheme="majorBidi" w:hAnsiTheme="majorBidi" w:cstheme="majorBidi"/>
          <w:b/>
          <w:bCs/>
          <w:sz w:val="44"/>
          <w:szCs w:val="44"/>
          <w:u w:val="single"/>
          <w:rtl/>
        </w:rPr>
        <w:t>מגישות:</w:t>
      </w:r>
      <w:r w:rsidR="00F150CE">
        <w:rPr>
          <w:rFonts w:asciiTheme="majorBidi" w:hAnsiTheme="majorBidi" w:cstheme="majorBidi" w:hint="cs"/>
          <w:b/>
          <w:bCs/>
          <w:sz w:val="44"/>
          <w:szCs w:val="44"/>
          <w:rtl/>
        </w:rPr>
        <w:t xml:space="preserve"> </w:t>
      </w:r>
      <w:r w:rsidRPr="0049212B">
        <w:rPr>
          <w:rFonts w:asciiTheme="majorBidi" w:hAnsiTheme="majorBidi" w:cstheme="majorBidi"/>
          <w:b/>
          <w:bCs/>
          <w:sz w:val="44"/>
          <w:szCs w:val="44"/>
          <w:rtl/>
        </w:rPr>
        <w:t>לידור מלכה, בת</w:t>
      </w:r>
      <w:r w:rsidR="00F150CE">
        <w:rPr>
          <w:rFonts w:asciiTheme="majorBidi" w:hAnsiTheme="majorBidi" w:cstheme="majorBidi" w:hint="cs"/>
          <w:b/>
          <w:bCs/>
          <w:sz w:val="44"/>
          <w:szCs w:val="44"/>
          <w:rtl/>
        </w:rPr>
        <w:t xml:space="preserve"> </w:t>
      </w:r>
      <w:r w:rsidRPr="0049212B">
        <w:rPr>
          <w:rFonts w:asciiTheme="majorBidi" w:hAnsiTheme="majorBidi" w:cstheme="majorBidi"/>
          <w:b/>
          <w:bCs/>
          <w:sz w:val="44"/>
          <w:szCs w:val="44"/>
          <w:rtl/>
        </w:rPr>
        <w:t>אל מקונן, אור מאמו, טל מורידן</w:t>
      </w:r>
      <w:r w:rsidR="0049212B" w:rsidRPr="0049212B">
        <w:rPr>
          <w:rFonts w:asciiTheme="majorBidi" w:hAnsiTheme="majorBidi" w:cstheme="majorBidi" w:hint="cs"/>
          <w:b/>
          <w:bCs/>
          <w:sz w:val="44"/>
          <w:szCs w:val="44"/>
          <w:rtl/>
        </w:rPr>
        <w:t>.</w:t>
      </w:r>
    </w:p>
    <w:p w:rsidR="00F150CE" w:rsidRDefault="00F150CE" w:rsidP="0049212B">
      <w:pPr>
        <w:jc w:val="right"/>
        <w:rPr>
          <w:rFonts w:asciiTheme="majorBidi" w:hAnsiTheme="majorBidi" w:cstheme="majorBidi"/>
          <w:b/>
          <w:bCs/>
          <w:sz w:val="44"/>
          <w:szCs w:val="44"/>
          <w:u w:val="single"/>
          <w:rtl/>
        </w:rPr>
      </w:pPr>
      <w:r>
        <w:rPr>
          <w:rFonts w:asciiTheme="majorBidi" w:hAnsiTheme="majorBidi" w:cstheme="majorBidi" w:hint="cs"/>
          <w:b/>
          <w:bCs/>
          <w:sz w:val="44"/>
          <w:szCs w:val="44"/>
          <w:u w:val="single"/>
          <w:rtl/>
        </w:rPr>
        <w:t>כיתה</w:t>
      </w:r>
      <w:r w:rsidRPr="00F150CE">
        <w:rPr>
          <w:rFonts w:asciiTheme="majorBidi" w:hAnsiTheme="majorBidi" w:cstheme="majorBidi" w:hint="cs"/>
          <w:b/>
          <w:bCs/>
          <w:sz w:val="44"/>
          <w:szCs w:val="44"/>
          <w:u w:val="single"/>
          <w:rtl/>
        </w:rPr>
        <w:t>:</w:t>
      </w:r>
      <w:r w:rsidRPr="00F150CE">
        <w:rPr>
          <w:rFonts w:asciiTheme="majorBidi" w:hAnsiTheme="majorBidi" w:cstheme="majorBidi" w:hint="cs"/>
          <w:b/>
          <w:bCs/>
          <w:sz w:val="44"/>
          <w:szCs w:val="44"/>
          <w:rtl/>
        </w:rPr>
        <w:t xml:space="preserve"> יב'1</w:t>
      </w:r>
    </w:p>
    <w:p w:rsidR="00F150CE" w:rsidRPr="0049212B" w:rsidRDefault="00F150CE" w:rsidP="0049212B">
      <w:pPr>
        <w:jc w:val="right"/>
        <w:rPr>
          <w:rFonts w:asciiTheme="majorBidi" w:hAnsiTheme="majorBidi" w:cstheme="majorBidi"/>
          <w:b/>
          <w:bCs/>
          <w:sz w:val="44"/>
          <w:szCs w:val="44"/>
          <w:u w:val="single"/>
        </w:rPr>
      </w:pPr>
      <w:r>
        <w:rPr>
          <w:rFonts w:asciiTheme="majorBidi" w:hAnsiTheme="majorBidi" w:cstheme="majorBidi" w:hint="cs"/>
          <w:b/>
          <w:bCs/>
          <w:sz w:val="44"/>
          <w:szCs w:val="44"/>
          <w:u w:val="single"/>
          <w:rtl/>
        </w:rPr>
        <w:t>שם המורה:</w:t>
      </w:r>
      <w:r w:rsidRPr="00F150CE">
        <w:rPr>
          <w:rFonts w:asciiTheme="majorBidi" w:hAnsiTheme="majorBidi" w:cstheme="majorBidi" w:hint="cs"/>
          <w:b/>
          <w:bCs/>
          <w:sz w:val="44"/>
          <w:szCs w:val="44"/>
          <w:rtl/>
        </w:rPr>
        <w:t xml:space="preserve"> אילנה סורפין</w:t>
      </w:r>
    </w:p>
    <w:p w:rsidR="00B76A19" w:rsidRPr="00F150CE" w:rsidRDefault="00F150CE" w:rsidP="00B76A19">
      <w:pPr>
        <w:bidi/>
        <w:rPr>
          <w:rFonts w:asciiTheme="majorBidi" w:hAnsiTheme="majorBidi" w:cstheme="majorBidi"/>
          <w:b/>
          <w:bCs/>
          <w:sz w:val="56"/>
          <w:szCs w:val="56"/>
          <w:u w:val="single"/>
          <w:rtl/>
          <w14:glow w14:rad="139700">
            <w14:schemeClr w14:val="accent1">
              <w14:alpha w14:val="60000"/>
              <w14:satMod w14:val="175000"/>
            </w14:scheme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49212B">
        <w:rPr>
          <w:rFonts w:asciiTheme="majorBidi" w:hAnsiTheme="majorBidi" w:cstheme="majorBidi"/>
          <w:noProof/>
          <w:sz w:val="20"/>
          <w:szCs w:val="20"/>
        </w:rPr>
        <w:drawing>
          <wp:anchor distT="0" distB="0" distL="114300" distR="114300" simplePos="0" relativeHeight="251659776" behindDoc="0" locked="0" layoutInCell="1" allowOverlap="1" wp14:anchorId="17F55588" wp14:editId="39DEF057">
            <wp:simplePos x="0" y="0"/>
            <wp:positionH relativeFrom="column">
              <wp:posOffset>0</wp:posOffset>
            </wp:positionH>
            <wp:positionV relativeFrom="paragraph">
              <wp:posOffset>457835</wp:posOffset>
            </wp:positionV>
            <wp:extent cx="5581650" cy="4368165"/>
            <wp:effectExtent l="0" t="0" r="0" b="0"/>
            <wp:wrapThrough wrapText="bothSides">
              <wp:wrapPolygon edited="0">
                <wp:start x="0" y="0"/>
                <wp:lineTo x="0" y="21478"/>
                <wp:lineTo x="21526" y="21478"/>
                <wp:lineTo x="21526" y="0"/>
                <wp:lineTo x="0" y="0"/>
              </wp:wrapPolygon>
            </wp:wrapThrough>
            <wp:docPr id="2" name="il_fi" descr="http://www.ikid.co.il/uploads/popco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kid.co.il/uploads/popcor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1650" cy="43681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150CE" w:rsidRPr="00F150CE" w:rsidRDefault="00F150CE">
      <w:pPr>
        <w:rPr>
          <w:rFonts w:asciiTheme="majorBidi" w:hAnsiTheme="majorBidi" w:cstheme="majorBidi"/>
          <w:sz w:val="32"/>
          <w:szCs w:val="32"/>
          <w:rtl/>
        </w:rPr>
      </w:pPr>
      <w:r w:rsidRPr="00F150CE">
        <w:rPr>
          <w:rFonts w:asciiTheme="majorBidi" w:hAnsiTheme="majorBidi" w:cstheme="majorBidi"/>
          <w:sz w:val="32"/>
          <w:szCs w:val="32"/>
          <w:rtl/>
        </w:rPr>
        <w:br w:type="page"/>
      </w:r>
    </w:p>
    <w:p w:rsidR="003824A1" w:rsidRPr="0049212B" w:rsidRDefault="00461F94" w:rsidP="00B76A19">
      <w:pPr>
        <w:bidi/>
        <w:rPr>
          <w:rFonts w:asciiTheme="majorBidi" w:hAnsiTheme="majorBidi" w:cstheme="majorBidi"/>
          <w:b/>
          <w:bCs/>
          <w:sz w:val="32"/>
          <w:szCs w:val="32"/>
          <w:u w:val="single"/>
          <w:rtl/>
        </w:rPr>
      </w:pPr>
      <w:r w:rsidRPr="0049212B">
        <w:rPr>
          <w:rFonts w:asciiTheme="majorBidi" w:hAnsiTheme="majorBidi" w:cstheme="majorBidi"/>
          <w:b/>
          <w:bCs/>
          <w:sz w:val="32"/>
          <w:szCs w:val="32"/>
          <w:u w:val="single"/>
          <w:rtl/>
        </w:rPr>
        <w:lastRenderedPageBreak/>
        <w:t>שאלות שהתעוררו בעקבות קריאת המאמר-</w:t>
      </w:r>
    </w:p>
    <w:p w:rsidR="00461F94" w:rsidRPr="0049212B" w:rsidRDefault="00461F94" w:rsidP="00461F94">
      <w:pPr>
        <w:bidi/>
        <w:rPr>
          <w:rFonts w:asciiTheme="majorBidi" w:hAnsiTheme="majorBidi" w:cstheme="majorBidi"/>
          <w:sz w:val="32"/>
          <w:szCs w:val="32"/>
          <w:rtl/>
        </w:rPr>
      </w:pPr>
      <w:r w:rsidRPr="0049212B">
        <w:rPr>
          <w:rFonts w:asciiTheme="majorBidi" w:hAnsiTheme="majorBidi" w:cstheme="majorBidi"/>
          <w:sz w:val="32"/>
          <w:szCs w:val="32"/>
          <w:rtl/>
        </w:rPr>
        <w:t>1.</w:t>
      </w:r>
      <w:r w:rsidR="00B76A19" w:rsidRPr="0049212B">
        <w:rPr>
          <w:rFonts w:asciiTheme="majorBidi" w:hAnsiTheme="majorBidi" w:cstheme="majorBidi"/>
          <w:sz w:val="32"/>
          <w:szCs w:val="32"/>
          <w:rtl/>
        </w:rPr>
        <w:t xml:space="preserve"> </w:t>
      </w:r>
      <w:r w:rsidRPr="0049212B">
        <w:rPr>
          <w:rFonts w:asciiTheme="majorBidi" w:hAnsiTheme="majorBidi" w:cstheme="majorBidi"/>
          <w:sz w:val="32"/>
          <w:szCs w:val="32"/>
          <w:rtl/>
        </w:rPr>
        <w:t>האם יש קשר בין החברה שמייצרת את הפופקורן לבין היכולת להתבקע ?</w:t>
      </w:r>
    </w:p>
    <w:p w:rsidR="00461F94" w:rsidRPr="0049212B" w:rsidRDefault="00461F94" w:rsidP="00461F94">
      <w:pPr>
        <w:bidi/>
        <w:rPr>
          <w:rFonts w:asciiTheme="majorBidi" w:hAnsiTheme="majorBidi" w:cstheme="majorBidi"/>
          <w:sz w:val="32"/>
          <w:szCs w:val="32"/>
          <w:rtl/>
        </w:rPr>
      </w:pPr>
      <w:r w:rsidRPr="0049212B">
        <w:rPr>
          <w:rFonts w:asciiTheme="majorBidi" w:hAnsiTheme="majorBidi" w:cstheme="majorBidi"/>
          <w:sz w:val="32"/>
          <w:szCs w:val="32"/>
          <w:rtl/>
        </w:rPr>
        <w:t>2.</w:t>
      </w:r>
      <w:r w:rsidR="00B76A19" w:rsidRPr="0049212B">
        <w:rPr>
          <w:rFonts w:asciiTheme="majorBidi" w:hAnsiTheme="majorBidi" w:cstheme="majorBidi"/>
          <w:sz w:val="32"/>
          <w:szCs w:val="32"/>
          <w:rtl/>
        </w:rPr>
        <w:t xml:space="preserve"> </w:t>
      </w:r>
      <w:r w:rsidRPr="0049212B">
        <w:rPr>
          <w:rFonts w:asciiTheme="majorBidi" w:hAnsiTheme="majorBidi" w:cstheme="majorBidi"/>
          <w:sz w:val="32"/>
          <w:szCs w:val="32"/>
          <w:rtl/>
        </w:rPr>
        <w:t>כיצד לחות משפיעה על גרגרי פופקורן להתבקע?</w:t>
      </w:r>
    </w:p>
    <w:p w:rsidR="00461F94" w:rsidRPr="0049212B" w:rsidRDefault="00461F94" w:rsidP="00461F94">
      <w:pPr>
        <w:bidi/>
        <w:rPr>
          <w:rFonts w:asciiTheme="majorBidi" w:hAnsiTheme="majorBidi" w:cstheme="majorBidi"/>
          <w:sz w:val="32"/>
          <w:szCs w:val="32"/>
          <w:rtl/>
        </w:rPr>
      </w:pPr>
      <w:r w:rsidRPr="0049212B">
        <w:rPr>
          <w:rFonts w:asciiTheme="majorBidi" w:hAnsiTheme="majorBidi" w:cstheme="majorBidi"/>
          <w:sz w:val="32"/>
          <w:szCs w:val="32"/>
          <w:rtl/>
        </w:rPr>
        <w:t>3.</w:t>
      </w:r>
      <w:r w:rsidR="00B76A19" w:rsidRPr="0049212B">
        <w:rPr>
          <w:rFonts w:asciiTheme="majorBidi" w:hAnsiTheme="majorBidi" w:cstheme="majorBidi"/>
          <w:sz w:val="32"/>
          <w:szCs w:val="32"/>
          <w:rtl/>
        </w:rPr>
        <w:t xml:space="preserve"> </w:t>
      </w:r>
      <w:r w:rsidRPr="0049212B">
        <w:rPr>
          <w:rFonts w:asciiTheme="majorBidi" w:hAnsiTheme="majorBidi" w:cstheme="majorBidi"/>
          <w:sz w:val="32"/>
          <w:szCs w:val="32"/>
          <w:rtl/>
        </w:rPr>
        <w:t>מה גורם לגר</w:t>
      </w:r>
      <w:r w:rsidR="00B76A19" w:rsidRPr="0049212B">
        <w:rPr>
          <w:rFonts w:asciiTheme="majorBidi" w:hAnsiTheme="majorBidi" w:cstheme="majorBidi"/>
          <w:sz w:val="32"/>
          <w:szCs w:val="32"/>
          <w:rtl/>
        </w:rPr>
        <w:t>ע</w:t>
      </w:r>
      <w:r w:rsidRPr="0049212B">
        <w:rPr>
          <w:rFonts w:asciiTheme="majorBidi" w:hAnsiTheme="majorBidi" w:cstheme="majorBidi"/>
          <w:sz w:val="32"/>
          <w:szCs w:val="32"/>
          <w:rtl/>
        </w:rPr>
        <w:t>ין להתבקע?</w:t>
      </w:r>
    </w:p>
    <w:p w:rsidR="00461F94" w:rsidRPr="0049212B" w:rsidRDefault="00461F94" w:rsidP="00461F94">
      <w:pPr>
        <w:bidi/>
        <w:rPr>
          <w:rFonts w:asciiTheme="majorBidi" w:hAnsiTheme="majorBidi" w:cstheme="majorBidi"/>
          <w:sz w:val="32"/>
          <w:szCs w:val="32"/>
          <w:rtl/>
        </w:rPr>
      </w:pPr>
      <w:r w:rsidRPr="0049212B">
        <w:rPr>
          <w:rFonts w:asciiTheme="majorBidi" w:hAnsiTheme="majorBidi" w:cstheme="majorBidi"/>
          <w:sz w:val="32"/>
          <w:szCs w:val="32"/>
          <w:rtl/>
        </w:rPr>
        <w:t>4.</w:t>
      </w:r>
      <w:r w:rsidR="00B76A19" w:rsidRPr="0049212B">
        <w:rPr>
          <w:rFonts w:asciiTheme="majorBidi" w:hAnsiTheme="majorBidi" w:cstheme="majorBidi"/>
          <w:sz w:val="32"/>
          <w:szCs w:val="32"/>
          <w:rtl/>
        </w:rPr>
        <w:t xml:space="preserve"> </w:t>
      </w:r>
      <w:r w:rsidRPr="0049212B">
        <w:rPr>
          <w:rFonts w:asciiTheme="majorBidi" w:hAnsiTheme="majorBidi" w:cstheme="majorBidi"/>
          <w:sz w:val="32"/>
          <w:szCs w:val="32"/>
          <w:rtl/>
        </w:rPr>
        <w:t>האם תוספי חומרים לפופקורן משפרים/מרעים את היכולת להתבקע?</w:t>
      </w:r>
    </w:p>
    <w:p w:rsidR="00461F94" w:rsidRPr="0049212B" w:rsidRDefault="00461F94" w:rsidP="00461F94">
      <w:pPr>
        <w:bidi/>
        <w:rPr>
          <w:rFonts w:asciiTheme="majorBidi" w:hAnsiTheme="majorBidi" w:cstheme="majorBidi"/>
          <w:sz w:val="32"/>
          <w:szCs w:val="32"/>
          <w:rtl/>
        </w:rPr>
      </w:pPr>
      <w:r w:rsidRPr="0049212B">
        <w:rPr>
          <w:rFonts w:asciiTheme="majorBidi" w:hAnsiTheme="majorBidi" w:cstheme="majorBidi"/>
          <w:sz w:val="32"/>
          <w:szCs w:val="32"/>
          <w:rtl/>
        </w:rPr>
        <w:t>5.</w:t>
      </w:r>
      <w:r w:rsidR="00B76A19" w:rsidRPr="0049212B">
        <w:rPr>
          <w:rFonts w:asciiTheme="majorBidi" w:hAnsiTheme="majorBidi" w:cstheme="majorBidi"/>
          <w:sz w:val="32"/>
          <w:szCs w:val="32"/>
          <w:rtl/>
        </w:rPr>
        <w:t xml:space="preserve"> </w:t>
      </w:r>
      <w:r w:rsidRPr="0049212B">
        <w:rPr>
          <w:rFonts w:asciiTheme="majorBidi" w:hAnsiTheme="majorBidi" w:cstheme="majorBidi"/>
          <w:sz w:val="32"/>
          <w:szCs w:val="32"/>
          <w:rtl/>
        </w:rPr>
        <w:t>כיצד משפיעה כמות השמן שמוסיפים בפופקורן על יכולת של גרגרי פופקורן להתבקע?</w:t>
      </w:r>
    </w:p>
    <w:p w:rsidR="00461F94" w:rsidRPr="0049212B" w:rsidRDefault="00461F94" w:rsidP="00461F94">
      <w:pPr>
        <w:bidi/>
        <w:rPr>
          <w:rFonts w:asciiTheme="majorBidi" w:hAnsiTheme="majorBidi" w:cstheme="majorBidi"/>
          <w:sz w:val="32"/>
          <w:szCs w:val="32"/>
          <w:rtl/>
        </w:rPr>
      </w:pPr>
    </w:p>
    <w:p w:rsidR="00461F94" w:rsidRPr="0049212B" w:rsidRDefault="00461F94" w:rsidP="00461F94">
      <w:pPr>
        <w:bidi/>
        <w:rPr>
          <w:rFonts w:asciiTheme="majorBidi" w:hAnsiTheme="majorBidi" w:cstheme="majorBidi"/>
          <w:b/>
          <w:bCs/>
          <w:sz w:val="32"/>
          <w:szCs w:val="32"/>
          <w:u w:val="single"/>
          <w:rtl/>
        </w:rPr>
      </w:pPr>
      <w:r w:rsidRPr="0049212B">
        <w:rPr>
          <w:rFonts w:asciiTheme="majorBidi" w:hAnsiTheme="majorBidi" w:cstheme="majorBidi"/>
          <w:b/>
          <w:bCs/>
          <w:sz w:val="32"/>
          <w:szCs w:val="32"/>
          <w:u w:val="single"/>
          <w:rtl/>
        </w:rPr>
        <w:t>שאלת החקר-</w:t>
      </w:r>
    </w:p>
    <w:p w:rsidR="00461F94" w:rsidRPr="0049212B" w:rsidRDefault="00461F94" w:rsidP="00791EA7">
      <w:pPr>
        <w:bidi/>
        <w:rPr>
          <w:rFonts w:asciiTheme="majorBidi" w:hAnsiTheme="majorBidi" w:cstheme="majorBidi"/>
          <w:sz w:val="32"/>
          <w:szCs w:val="32"/>
          <w:rtl/>
        </w:rPr>
      </w:pPr>
      <w:r w:rsidRPr="0049212B">
        <w:rPr>
          <w:rFonts w:asciiTheme="majorBidi" w:hAnsiTheme="majorBidi" w:cstheme="majorBidi"/>
          <w:sz w:val="32"/>
          <w:szCs w:val="32"/>
          <w:rtl/>
        </w:rPr>
        <w:t>כיצד משפיעה תוספת של חומרים שונים על היכולת של גרגירי הפופקורן</w:t>
      </w:r>
      <w:r w:rsidR="00791EA7" w:rsidRPr="0049212B">
        <w:rPr>
          <w:rFonts w:asciiTheme="majorBidi" w:hAnsiTheme="majorBidi" w:cstheme="majorBidi"/>
          <w:sz w:val="32"/>
          <w:szCs w:val="32"/>
          <w:rtl/>
        </w:rPr>
        <w:t xml:space="preserve"> להתבקע?(מלח,חמאה,טבעי ודל קלוריות)</w:t>
      </w:r>
    </w:p>
    <w:p w:rsidR="00A27125" w:rsidRPr="0049212B" w:rsidRDefault="00791EA7" w:rsidP="00791EA7">
      <w:pPr>
        <w:bidi/>
        <w:rPr>
          <w:rFonts w:asciiTheme="majorBidi" w:hAnsiTheme="majorBidi" w:cstheme="majorBidi"/>
          <w:sz w:val="32"/>
          <w:szCs w:val="32"/>
          <w:rtl/>
        </w:rPr>
      </w:pPr>
      <w:r w:rsidRPr="0049212B">
        <w:rPr>
          <w:rFonts w:asciiTheme="majorBidi" w:hAnsiTheme="majorBidi" w:cstheme="majorBidi"/>
          <w:b/>
          <w:bCs/>
          <w:sz w:val="32"/>
          <w:szCs w:val="32"/>
          <w:u w:val="single"/>
          <w:rtl/>
        </w:rPr>
        <w:t>המשתנה התלוי-</w:t>
      </w:r>
    </w:p>
    <w:p w:rsidR="00791EA7" w:rsidRPr="0049212B" w:rsidRDefault="00791EA7" w:rsidP="00A27125">
      <w:pPr>
        <w:bidi/>
        <w:rPr>
          <w:rFonts w:asciiTheme="majorBidi" w:hAnsiTheme="majorBidi" w:cstheme="majorBidi"/>
          <w:sz w:val="32"/>
          <w:szCs w:val="32"/>
          <w:rtl/>
        </w:rPr>
      </w:pPr>
      <w:r w:rsidRPr="0049212B">
        <w:rPr>
          <w:rFonts w:asciiTheme="majorBidi" w:hAnsiTheme="majorBidi" w:cstheme="majorBidi"/>
          <w:sz w:val="32"/>
          <w:szCs w:val="32"/>
          <w:rtl/>
        </w:rPr>
        <w:t>אחוז (כמות) הגרגירים שהתבקעו.</w:t>
      </w:r>
    </w:p>
    <w:p w:rsidR="00A27125" w:rsidRPr="0049212B" w:rsidRDefault="00791EA7" w:rsidP="00791EA7">
      <w:pPr>
        <w:bidi/>
        <w:rPr>
          <w:rFonts w:asciiTheme="majorBidi" w:hAnsiTheme="majorBidi" w:cstheme="majorBidi"/>
          <w:sz w:val="32"/>
          <w:szCs w:val="32"/>
          <w:rtl/>
        </w:rPr>
      </w:pPr>
      <w:r w:rsidRPr="0049212B">
        <w:rPr>
          <w:rFonts w:asciiTheme="majorBidi" w:hAnsiTheme="majorBidi" w:cstheme="majorBidi"/>
          <w:b/>
          <w:bCs/>
          <w:sz w:val="32"/>
          <w:szCs w:val="32"/>
          <w:u w:val="single"/>
          <w:rtl/>
        </w:rPr>
        <w:t>המשתנה הבלתי תלוי-</w:t>
      </w:r>
    </w:p>
    <w:p w:rsidR="00791EA7" w:rsidRPr="0049212B" w:rsidRDefault="00791EA7" w:rsidP="00A27125">
      <w:pPr>
        <w:bidi/>
        <w:rPr>
          <w:rFonts w:asciiTheme="majorBidi" w:hAnsiTheme="majorBidi" w:cstheme="majorBidi"/>
          <w:sz w:val="32"/>
          <w:szCs w:val="32"/>
          <w:rtl/>
        </w:rPr>
      </w:pPr>
      <w:r w:rsidRPr="0049212B">
        <w:rPr>
          <w:rFonts w:asciiTheme="majorBidi" w:hAnsiTheme="majorBidi" w:cstheme="majorBidi"/>
          <w:sz w:val="32"/>
          <w:szCs w:val="32"/>
          <w:rtl/>
        </w:rPr>
        <w:t>סוג התוסף שהוסף(סוג הפופקורן שבא באריזה כבר עם התוסף)</w:t>
      </w:r>
    </w:p>
    <w:p w:rsidR="003E1DDB" w:rsidRPr="0049212B" w:rsidRDefault="003E1DDB" w:rsidP="00CF4696">
      <w:pPr>
        <w:bidi/>
        <w:rPr>
          <w:rFonts w:asciiTheme="majorBidi" w:hAnsiTheme="majorBidi" w:cstheme="majorBidi"/>
          <w:sz w:val="32"/>
          <w:szCs w:val="32"/>
          <w:rtl/>
        </w:rPr>
      </w:pPr>
      <w:r w:rsidRPr="0049212B">
        <w:rPr>
          <w:rFonts w:asciiTheme="majorBidi" w:hAnsiTheme="majorBidi" w:cstheme="majorBidi"/>
          <w:b/>
          <w:bCs/>
          <w:sz w:val="32"/>
          <w:szCs w:val="32"/>
          <w:u w:val="single"/>
          <w:rtl/>
        </w:rPr>
        <w:t xml:space="preserve">גורמים קבועים - </w:t>
      </w:r>
      <w:r w:rsidRPr="0049212B">
        <w:rPr>
          <w:rFonts w:asciiTheme="majorBidi" w:hAnsiTheme="majorBidi" w:cstheme="majorBidi"/>
          <w:sz w:val="32"/>
          <w:szCs w:val="32"/>
          <w:rtl/>
        </w:rPr>
        <w:t xml:space="preserve"> </w:t>
      </w:r>
    </w:p>
    <w:p w:rsidR="003E1DDB" w:rsidRPr="0049212B" w:rsidRDefault="003E1DDB" w:rsidP="003E1DDB">
      <w:pPr>
        <w:bidi/>
        <w:rPr>
          <w:rFonts w:asciiTheme="majorBidi" w:hAnsiTheme="majorBidi" w:cstheme="majorBidi"/>
          <w:sz w:val="32"/>
          <w:szCs w:val="32"/>
          <w:rtl/>
        </w:rPr>
      </w:pPr>
      <w:r w:rsidRPr="0049212B">
        <w:rPr>
          <w:rFonts w:asciiTheme="majorBidi" w:hAnsiTheme="majorBidi" w:cstheme="majorBidi"/>
          <w:sz w:val="32"/>
          <w:szCs w:val="32"/>
          <w:rtl/>
        </w:rPr>
        <w:t># ציוד- מיקרוגל</w:t>
      </w:r>
    </w:p>
    <w:p w:rsidR="003E1DDB" w:rsidRPr="0049212B" w:rsidRDefault="003E1DDB" w:rsidP="003E1DDB">
      <w:pPr>
        <w:bidi/>
        <w:rPr>
          <w:rFonts w:asciiTheme="majorBidi" w:hAnsiTheme="majorBidi" w:cstheme="majorBidi"/>
          <w:sz w:val="32"/>
          <w:szCs w:val="32"/>
          <w:rtl/>
        </w:rPr>
      </w:pPr>
      <w:r w:rsidRPr="0049212B">
        <w:rPr>
          <w:rFonts w:asciiTheme="majorBidi" w:hAnsiTheme="majorBidi" w:cstheme="majorBidi"/>
          <w:sz w:val="32"/>
          <w:szCs w:val="32"/>
          <w:rtl/>
        </w:rPr>
        <w:t>#זמן החימום במיקרוגל (2.5 דקות)</w:t>
      </w:r>
    </w:p>
    <w:p w:rsidR="00CF4696" w:rsidRPr="0049212B" w:rsidRDefault="00791EA7" w:rsidP="00B76A19">
      <w:pPr>
        <w:bidi/>
        <w:rPr>
          <w:rFonts w:asciiTheme="majorBidi" w:hAnsiTheme="majorBidi" w:cstheme="majorBidi"/>
          <w:sz w:val="32"/>
          <w:szCs w:val="32"/>
          <w:rtl/>
        </w:rPr>
      </w:pPr>
      <w:r w:rsidRPr="0049212B">
        <w:rPr>
          <w:rFonts w:asciiTheme="majorBidi" w:hAnsiTheme="majorBidi" w:cstheme="majorBidi"/>
          <w:b/>
          <w:bCs/>
          <w:sz w:val="32"/>
          <w:szCs w:val="32"/>
          <w:u w:val="single"/>
          <w:rtl/>
        </w:rPr>
        <w:t>השערה-</w:t>
      </w:r>
      <w:r w:rsidR="00AA13BC" w:rsidRPr="0049212B">
        <w:rPr>
          <w:rFonts w:asciiTheme="majorBidi" w:hAnsiTheme="majorBidi" w:cstheme="majorBidi"/>
          <w:sz w:val="32"/>
          <w:szCs w:val="32"/>
          <w:rtl/>
        </w:rPr>
        <w:t xml:space="preserve"> לפופקורן עם סוגים שונים של תוספות ישנה יכולת שונה להת</w:t>
      </w:r>
      <w:r w:rsidR="00B76A19" w:rsidRPr="0049212B">
        <w:rPr>
          <w:rFonts w:asciiTheme="majorBidi" w:hAnsiTheme="majorBidi" w:cstheme="majorBidi"/>
          <w:sz w:val="32"/>
          <w:szCs w:val="32"/>
          <w:rtl/>
        </w:rPr>
        <w:t>בקעות בצורה שונה, לפי דעתנו ל</w:t>
      </w:r>
      <w:r w:rsidR="00AA13BC" w:rsidRPr="0049212B">
        <w:rPr>
          <w:rFonts w:asciiTheme="majorBidi" w:hAnsiTheme="majorBidi" w:cstheme="majorBidi"/>
          <w:sz w:val="32"/>
          <w:szCs w:val="32"/>
          <w:rtl/>
        </w:rPr>
        <w:t xml:space="preserve">פופקורן בתוספת חמאה </w:t>
      </w:r>
      <w:r w:rsidR="00B76A19" w:rsidRPr="0049212B">
        <w:rPr>
          <w:rFonts w:asciiTheme="majorBidi" w:hAnsiTheme="majorBidi" w:cstheme="majorBidi"/>
          <w:sz w:val="32"/>
          <w:szCs w:val="32"/>
          <w:rtl/>
        </w:rPr>
        <w:t>יהיה</w:t>
      </w:r>
      <w:r w:rsidR="00AA13BC" w:rsidRPr="0049212B">
        <w:rPr>
          <w:rFonts w:asciiTheme="majorBidi" w:hAnsiTheme="majorBidi" w:cstheme="majorBidi"/>
          <w:sz w:val="32"/>
          <w:szCs w:val="32"/>
          <w:rtl/>
        </w:rPr>
        <w:t xml:space="preserve"> את המספר הרב ביותר של גרעינים שהתבקעו משום </w:t>
      </w:r>
      <w:r w:rsidR="00B76A19" w:rsidRPr="0049212B">
        <w:rPr>
          <w:rFonts w:asciiTheme="majorBidi" w:hAnsiTheme="majorBidi" w:cstheme="majorBidi"/>
          <w:sz w:val="32"/>
          <w:szCs w:val="32"/>
          <w:rtl/>
        </w:rPr>
        <w:t>שההתבקעות נוצרת בעקבות אדי המים</w:t>
      </w:r>
      <w:r w:rsidR="00AA13BC" w:rsidRPr="0049212B">
        <w:rPr>
          <w:rFonts w:asciiTheme="majorBidi" w:hAnsiTheme="majorBidi" w:cstheme="majorBidi"/>
          <w:sz w:val="32"/>
          <w:szCs w:val="32"/>
          <w:rtl/>
        </w:rPr>
        <w:t xml:space="preserve"> ובפופקורן בעל תוספת חמאה ישנו את אחוז המים הגבוה ביותר ביחס לשאר התוספות.</w:t>
      </w:r>
    </w:p>
    <w:p w:rsidR="003E1DDB" w:rsidRPr="001F5713" w:rsidRDefault="003E1DDB" w:rsidP="001F5713">
      <w:pPr>
        <w:bidi/>
        <w:rPr>
          <w:rFonts w:asciiTheme="majorBidi" w:hAnsiTheme="majorBidi" w:cstheme="majorBidi"/>
          <w:sz w:val="32"/>
          <w:szCs w:val="32"/>
          <w:rtl/>
        </w:rPr>
      </w:pPr>
      <w:r w:rsidRPr="0049212B">
        <w:rPr>
          <w:rFonts w:asciiTheme="majorBidi" w:hAnsiTheme="majorBidi" w:cstheme="majorBidi"/>
          <w:b/>
          <w:bCs/>
          <w:sz w:val="32"/>
          <w:szCs w:val="32"/>
          <w:u w:val="single"/>
          <w:rtl/>
        </w:rPr>
        <w:lastRenderedPageBreak/>
        <w:t xml:space="preserve">בסיס מדעי </w:t>
      </w:r>
      <w:r w:rsidRPr="0049212B">
        <w:rPr>
          <w:rFonts w:asciiTheme="majorBidi" w:hAnsiTheme="majorBidi" w:cstheme="majorBidi"/>
          <w:b/>
          <w:bCs/>
          <w:sz w:val="32"/>
          <w:szCs w:val="32"/>
          <w:rtl/>
        </w:rPr>
        <w:t xml:space="preserve">– </w:t>
      </w:r>
      <w:r w:rsidRPr="0049212B">
        <w:rPr>
          <w:rFonts w:asciiTheme="majorBidi" w:hAnsiTheme="majorBidi" w:cstheme="majorBidi"/>
          <w:sz w:val="32"/>
          <w:szCs w:val="32"/>
          <w:rtl/>
        </w:rPr>
        <w:t>גרגר תירס מורכב בעיקר מעמילן ומים ומוקף במעטפת חיצונית קשה. כאשר מחממים</w:t>
      </w:r>
      <w:r w:rsidR="00B76A19" w:rsidRPr="0049212B">
        <w:rPr>
          <w:rFonts w:asciiTheme="majorBidi" w:hAnsiTheme="majorBidi" w:cstheme="majorBidi"/>
          <w:sz w:val="32"/>
          <w:szCs w:val="32"/>
          <w:rtl/>
        </w:rPr>
        <w:t xml:space="preserve"> </w:t>
      </w:r>
      <w:r w:rsidRPr="0049212B">
        <w:rPr>
          <w:rFonts w:asciiTheme="majorBidi" w:hAnsiTheme="majorBidi" w:cstheme="majorBidi"/>
          <w:sz w:val="32"/>
          <w:szCs w:val="32"/>
          <w:rtl/>
        </w:rPr>
        <w:t xml:space="preserve">את הגרגירים, הלחות שבתוכם הופכת לאדי מים הגורמים להיווצרות לחץ. בטמפרטורה שבין 170 לבין 220 מעלות צלזיוס הלחץ מגיע לכ 9 אטמוספרות והמעטפת החיצונית אינה יכולה לשמור עוד על שלמותה. בסופו של דבר משתחררים אדי המים בפיצוץ. תוך כדי כך הקיטור משתחרר ותוכו של הגרגר בוקע החוצה. מה שאנו רואים הוא העמילן שבגרגר שהופך לבן בעת "בישולו", עוד לפני הפיצוץ. הקיטור הוא זה שמקנה לעמילן את צורת המניפה האווירית שלו. כאשר המעטפת החיצונית של גרגר סדוקה או פגומה, </w:t>
      </w:r>
      <w:r w:rsidR="00AA13BC" w:rsidRPr="0049212B">
        <w:rPr>
          <w:rFonts w:asciiTheme="majorBidi" w:hAnsiTheme="majorBidi" w:cstheme="majorBidi"/>
          <w:sz w:val="32"/>
          <w:szCs w:val="32"/>
          <w:rtl/>
        </w:rPr>
        <w:t>אדי המים משתחררים במהלך החימום. במקרה זה לא נוצר הלחץ הנדרש בתוך הגרעין, לכן הוא אינו מתפוצץ.</w:t>
      </w:r>
    </w:p>
    <w:p w:rsidR="00CF4696" w:rsidRPr="0049212B" w:rsidRDefault="00CF4696" w:rsidP="003E1DDB">
      <w:pPr>
        <w:bidi/>
        <w:rPr>
          <w:rFonts w:asciiTheme="majorBidi" w:hAnsiTheme="majorBidi" w:cstheme="majorBidi"/>
          <w:sz w:val="32"/>
          <w:szCs w:val="32"/>
          <w:rtl/>
        </w:rPr>
      </w:pPr>
      <w:r w:rsidRPr="0049212B">
        <w:rPr>
          <w:rFonts w:asciiTheme="majorBidi" w:hAnsiTheme="majorBidi" w:cstheme="majorBidi"/>
          <w:b/>
          <w:bCs/>
          <w:sz w:val="32"/>
          <w:szCs w:val="32"/>
          <w:u w:val="single"/>
          <w:rtl/>
        </w:rPr>
        <w:t>רשימת ציוד וחומרים-</w:t>
      </w:r>
      <w:r w:rsidR="00B76A19" w:rsidRPr="0049212B">
        <w:rPr>
          <w:rFonts w:asciiTheme="majorBidi" w:hAnsiTheme="majorBidi" w:cstheme="majorBidi"/>
          <w:sz w:val="32"/>
          <w:szCs w:val="32"/>
          <w:rtl/>
        </w:rPr>
        <w:t xml:space="preserve">מיקרוגל, 2 </w:t>
      </w:r>
      <w:r w:rsidRPr="0049212B">
        <w:rPr>
          <w:rFonts w:asciiTheme="majorBidi" w:hAnsiTheme="majorBidi" w:cstheme="majorBidi"/>
          <w:sz w:val="32"/>
          <w:szCs w:val="32"/>
          <w:rtl/>
        </w:rPr>
        <w:t>מגשים, 4 שקיות פופקורן בעלות טעם שונה</w:t>
      </w:r>
      <w:r w:rsidR="00753824" w:rsidRPr="0049212B">
        <w:rPr>
          <w:rFonts w:asciiTheme="majorBidi" w:hAnsiTheme="majorBidi" w:cstheme="majorBidi"/>
          <w:sz w:val="32"/>
          <w:szCs w:val="32"/>
          <w:rtl/>
        </w:rPr>
        <w:t xml:space="preserve"> (טבעי, מלח, חמאה ודל קלוריות)</w:t>
      </w:r>
    </w:p>
    <w:p w:rsidR="00AA13BC" w:rsidRPr="001F5713" w:rsidRDefault="00753824" w:rsidP="001F5713">
      <w:pPr>
        <w:bidi/>
        <w:rPr>
          <w:rFonts w:asciiTheme="majorBidi" w:hAnsiTheme="majorBidi" w:cstheme="majorBidi"/>
          <w:sz w:val="32"/>
          <w:szCs w:val="32"/>
          <w:rtl/>
        </w:rPr>
      </w:pPr>
      <w:r w:rsidRPr="0049212B">
        <w:rPr>
          <w:rFonts w:asciiTheme="majorBidi" w:hAnsiTheme="majorBidi" w:cstheme="majorBidi"/>
          <w:b/>
          <w:bCs/>
          <w:sz w:val="32"/>
          <w:szCs w:val="32"/>
          <w:u w:val="single"/>
          <w:rtl/>
        </w:rPr>
        <w:t>מהלך הניסוי-</w:t>
      </w:r>
      <w:r w:rsidRPr="0049212B">
        <w:rPr>
          <w:rFonts w:asciiTheme="majorBidi" w:hAnsiTheme="majorBidi" w:cstheme="majorBidi"/>
          <w:sz w:val="32"/>
          <w:szCs w:val="32"/>
          <w:rtl/>
        </w:rPr>
        <w:t>חיממנו כל שקית במיקרוגל למשך 2.5 דקות, לאחר החימום</w:t>
      </w:r>
      <w:r w:rsidR="00B76A19" w:rsidRPr="0049212B">
        <w:rPr>
          <w:rFonts w:asciiTheme="majorBidi" w:hAnsiTheme="majorBidi" w:cstheme="majorBidi"/>
          <w:sz w:val="32"/>
          <w:szCs w:val="32"/>
          <w:rtl/>
        </w:rPr>
        <w:t xml:space="preserve"> שפכנו את תוכנה של השקית על מגש, </w:t>
      </w:r>
      <w:r w:rsidRPr="0049212B">
        <w:rPr>
          <w:rFonts w:asciiTheme="majorBidi" w:hAnsiTheme="majorBidi" w:cstheme="majorBidi"/>
          <w:sz w:val="32"/>
          <w:szCs w:val="32"/>
          <w:rtl/>
        </w:rPr>
        <w:t>ספרנו את מספר הגרגירים שהתבקעו</w:t>
      </w:r>
      <w:r w:rsidR="00AA13BC" w:rsidRPr="0049212B">
        <w:rPr>
          <w:rFonts w:asciiTheme="majorBidi" w:hAnsiTheme="majorBidi" w:cstheme="majorBidi"/>
          <w:sz w:val="32"/>
          <w:szCs w:val="32"/>
          <w:rtl/>
        </w:rPr>
        <w:t xml:space="preserve"> בצורה ידנית</w:t>
      </w:r>
      <w:r w:rsidR="00B76A19" w:rsidRPr="0049212B">
        <w:rPr>
          <w:rFonts w:asciiTheme="majorBidi" w:hAnsiTheme="majorBidi" w:cstheme="majorBidi"/>
          <w:sz w:val="32"/>
          <w:szCs w:val="32"/>
          <w:rtl/>
        </w:rPr>
        <w:t xml:space="preserve">, </w:t>
      </w:r>
      <w:r w:rsidRPr="0049212B">
        <w:rPr>
          <w:rFonts w:asciiTheme="majorBidi" w:hAnsiTheme="majorBidi" w:cstheme="majorBidi"/>
          <w:sz w:val="32"/>
          <w:szCs w:val="32"/>
          <w:rtl/>
        </w:rPr>
        <w:t>לבסוף חישבנו את הגרע</w:t>
      </w:r>
      <w:r w:rsidR="00AA13BC" w:rsidRPr="0049212B">
        <w:rPr>
          <w:rFonts w:asciiTheme="majorBidi" w:hAnsiTheme="majorBidi" w:cstheme="majorBidi"/>
          <w:sz w:val="32"/>
          <w:szCs w:val="32"/>
          <w:rtl/>
        </w:rPr>
        <w:t>י</w:t>
      </w:r>
      <w:r w:rsidR="00B76A19" w:rsidRPr="0049212B">
        <w:rPr>
          <w:rFonts w:asciiTheme="majorBidi" w:hAnsiTheme="majorBidi" w:cstheme="majorBidi"/>
          <w:sz w:val="32"/>
          <w:szCs w:val="32"/>
          <w:rtl/>
        </w:rPr>
        <w:t>נים שהתבקעו ואת אלה שלא התבקעו ו</w:t>
      </w:r>
      <w:r w:rsidRPr="0049212B">
        <w:rPr>
          <w:rFonts w:asciiTheme="majorBidi" w:hAnsiTheme="majorBidi" w:cstheme="majorBidi"/>
          <w:sz w:val="32"/>
          <w:szCs w:val="32"/>
          <w:rtl/>
        </w:rPr>
        <w:t>חישבנו את הסכום של הגרעינים והפופקורן שבכל שקית ואת אחוזם.</w:t>
      </w:r>
      <w:r w:rsidR="00AA13BC" w:rsidRPr="0049212B">
        <w:rPr>
          <w:rFonts w:asciiTheme="majorBidi" w:hAnsiTheme="majorBidi" w:cstheme="majorBidi"/>
          <w:sz w:val="32"/>
          <w:szCs w:val="32"/>
          <w:rtl/>
        </w:rPr>
        <w:t xml:space="preserve"> כמובן שביצענו גם ניסוי בקרה זהו הפופקורן בטעם טבעי והבקרה היא פנימית השוואתית.</w:t>
      </w:r>
    </w:p>
    <w:p w:rsidR="00753824" w:rsidRPr="0049212B" w:rsidRDefault="00376626" w:rsidP="00AA13BC">
      <w:pPr>
        <w:bidi/>
        <w:rPr>
          <w:rFonts w:asciiTheme="majorBidi" w:hAnsiTheme="majorBidi" w:cstheme="majorBidi"/>
          <w:b/>
          <w:bCs/>
          <w:sz w:val="32"/>
          <w:szCs w:val="32"/>
          <w:u w:val="single"/>
          <w:rtl/>
        </w:rPr>
      </w:pPr>
      <w:r w:rsidRPr="0049212B">
        <w:rPr>
          <w:rFonts w:asciiTheme="majorBidi" w:hAnsiTheme="majorBidi" w:cstheme="majorBidi"/>
          <w:b/>
          <w:bCs/>
          <w:sz w:val="32"/>
          <w:szCs w:val="32"/>
          <w:u w:val="single"/>
          <w:rtl/>
        </w:rPr>
        <w:t xml:space="preserve">תצפיות- </w:t>
      </w:r>
    </w:p>
    <w:tbl>
      <w:tblPr>
        <w:tblStyle w:val="a5"/>
        <w:bidiVisual/>
        <w:tblW w:w="0" w:type="auto"/>
        <w:tblLook w:val="04A0" w:firstRow="1" w:lastRow="0" w:firstColumn="1" w:lastColumn="0" w:noHBand="0" w:noVBand="1"/>
      </w:tblPr>
      <w:tblGrid>
        <w:gridCol w:w="4788"/>
        <w:gridCol w:w="4788"/>
      </w:tblGrid>
      <w:tr w:rsidR="00CF620A" w:rsidRPr="0049212B" w:rsidTr="00CF620A">
        <w:tc>
          <w:tcPr>
            <w:tcW w:w="4788" w:type="dxa"/>
          </w:tcPr>
          <w:p w:rsidR="00CF620A" w:rsidRPr="0049212B" w:rsidRDefault="00CF620A" w:rsidP="00376626">
            <w:pPr>
              <w:bidi/>
              <w:rPr>
                <w:rFonts w:asciiTheme="majorBidi" w:hAnsiTheme="majorBidi" w:cstheme="majorBidi"/>
                <w:sz w:val="32"/>
                <w:szCs w:val="32"/>
                <w:rtl/>
              </w:rPr>
            </w:pPr>
            <w:r w:rsidRPr="0049212B">
              <w:rPr>
                <w:rFonts w:asciiTheme="majorBidi" w:hAnsiTheme="majorBidi" w:cstheme="majorBidi"/>
                <w:sz w:val="32"/>
                <w:szCs w:val="32"/>
                <w:rtl/>
              </w:rPr>
              <w:t>לפני הניסוי</w:t>
            </w:r>
          </w:p>
        </w:tc>
        <w:tc>
          <w:tcPr>
            <w:tcW w:w="4788" w:type="dxa"/>
          </w:tcPr>
          <w:p w:rsidR="00CF620A" w:rsidRPr="0049212B" w:rsidRDefault="00CF620A" w:rsidP="00376626">
            <w:pPr>
              <w:bidi/>
              <w:rPr>
                <w:rFonts w:asciiTheme="majorBidi" w:hAnsiTheme="majorBidi" w:cstheme="majorBidi"/>
                <w:sz w:val="32"/>
                <w:szCs w:val="32"/>
                <w:rtl/>
              </w:rPr>
            </w:pPr>
            <w:r w:rsidRPr="0049212B">
              <w:rPr>
                <w:rFonts w:asciiTheme="majorBidi" w:hAnsiTheme="majorBidi" w:cstheme="majorBidi"/>
                <w:sz w:val="32"/>
                <w:szCs w:val="32"/>
                <w:rtl/>
              </w:rPr>
              <w:t>4 שקיות פופקורן עם תו</w:t>
            </w:r>
            <w:r w:rsidR="0071766E" w:rsidRPr="0049212B">
              <w:rPr>
                <w:rFonts w:asciiTheme="majorBidi" w:hAnsiTheme="majorBidi" w:cstheme="majorBidi"/>
                <w:sz w:val="32"/>
                <w:szCs w:val="32"/>
                <w:rtl/>
              </w:rPr>
              <w:t>ס</w:t>
            </w:r>
            <w:r w:rsidRPr="0049212B">
              <w:rPr>
                <w:rFonts w:asciiTheme="majorBidi" w:hAnsiTheme="majorBidi" w:cstheme="majorBidi"/>
                <w:sz w:val="32"/>
                <w:szCs w:val="32"/>
                <w:rtl/>
              </w:rPr>
              <w:t>פות שונות</w:t>
            </w:r>
            <w:r w:rsidR="0077264C" w:rsidRPr="0049212B">
              <w:rPr>
                <w:rFonts w:asciiTheme="majorBidi" w:hAnsiTheme="majorBidi" w:cstheme="majorBidi"/>
                <w:sz w:val="32"/>
                <w:szCs w:val="32"/>
                <w:rtl/>
              </w:rPr>
              <w:t xml:space="preserve"> סגורות</w:t>
            </w:r>
          </w:p>
        </w:tc>
      </w:tr>
      <w:tr w:rsidR="00CF620A" w:rsidRPr="0049212B" w:rsidTr="00CF620A">
        <w:tc>
          <w:tcPr>
            <w:tcW w:w="4788" w:type="dxa"/>
          </w:tcPr>
          <w:p w:rsidR="00CF620A" w:rsidRPr="0049212B" w:rsidRDefault="00CF620A" w:rsidP="00376626">
            <w:pPr>
              <w:bidi/>
              <w:rPr>
                <w:rFonts w:asciiTheme="majorBidi" w:hAnsiTheme="majorBidi" w:cstheme="majorBidi"/>
                <w:sz w:val="32"/>
                <w:szCs w:val="32"/>
                <w:rtl/>
              </w:rPr>
            </w:pPr>
            <w:r w:rsidRPr="0049212B">
              <w:rPr>
                <w:rFonts w:asciiTheme="majorBidi" w:hAnsiTheme="majorBidi" w:cstheme="majorBidi"/>
                <w:sz w:val="32"/>
                <w:szCs w:val="32"/>
                <w:rtl/>
              </w:rPr>
              <w:t>בזמן הניסוי</w:t>
            </w:r>
          </w:p>
        </w:tc>
        <w:tc>
          <w:tcPr>
            <w:tcW w:w="4788" w:type="dxa"/>
          </w:tcPr>
          <w:p w:rsidR="00CF620A" w:rsidRPr="0049212B" w:rsidRDefault="00CF620A" w:rsidP="00CF620A">
            <w:pPr>
              <w:bidi/>
              <w:rPr>
                <w:rFonts w:asciiTheme="majorBidi" w:hAnsiTheme="majorBidi" w:cstheme="majorBidi"/>
                <w:sz w:val="32"/>
                <w:szCs w:val="32"/>
                <w:rtl/>
              </w:rPr>
            </w:pPr>
            <w:r w:rsidRPr="0049212B">
              <w:rPr>
                <w:rFonts w:asciiTheme="majorBidi" w:hAnsiTheme="majorBidi" w:cstheme="majorBidi"/>
                <w:sz w:val="32"/>
                <w:szCs w:val="32"/>
                <w:rtl/>
              </w:rPr>
              <w:t>כל אחת מהשקיות מתנפחת במיקרוגל וניתן לשמוע את קול התבקעותם של הגרעינים.ובנוסף ניתן להריח ריחות שונים תלוי בתוספת.</w:t>
            </w:r>
          </w:p>
        </w:tc>
      </w:tr>
      <w:tr w:rsidR="00CF620A" w:rsidRPr="0049212B" w:rsidTr="00CF620A">
        <w:tc>
          <w:tcPr>
            <w:tcW w:w="4788" w:type="dxa"/>
          </w:tcPr>
          <w:p w:rsidR="00CF620A" w:rsidRPr="0049212B" w:rsidRDefault="00CF620A" w:rsidP="00376626">
            <w:pPr>
              <w:bidi/>
              <w:rPr>
                <w:rFonts w:asciiTheme="majorBidi" w:hAnsiTheme="majorBidi" w:cstheme="majorBidi"/>
                <w:sz w:val="32"/>
                <w:szCs w:val="32"/>
                <w:rtl/>
              </w:rPr>
            </w:pPr>
            <w:r w:rsidRPr="0049212B">
              <w:rPr>
                <w:rFonts w:asciiTheme="majorBidi" w:hAnsiTheme="majorBidi" w:cstheme="majorBidi"/>
                <w:sz w:val="32"/>
                <w:szCs w:val="32"/>
                <w:rtl/>
              </w:rPr>
              <w:t>לאחר הניסוי</w:t>
            </w:r>
          </w:p>
        </w:tc>
        <w:tc>
          <w:tcPr>
            <w:tcW w:w="4788" w:type="dxa"/>
          </w:tcPr>
          <w:p w:rsidR="00CF620A" w:rsidRPr="0049212B" w:rsidRDefault="00CF620A" w:rsidP="00376626">
            <w:pPr>
              <w:bidi/>
              <w:rPr>
                <w:rFonts w:asciiTheme="majorBidi" w:hAnsiTheme="majorBidi" w:cstheme="majorBidi"/>
                <w:sz w:val="32"/>
                <w:szCs w:val="32"/>
                <w:rtl/>
              </w:rPr>
            </w:pPr>
            <w:r w:rsidRPr="0049212B">
              <w:rPr>
                <w:rFonts w:asciiTheme="majorBidi" w:hAnsiTheme="majorBidi" w:cstheme="majorBidi"/>
                <w:sz w:val="32"/>
                <w:szCs w:val="32"/>
                <w:rtl/>
              </w:rPr>
              <w:t>על המגש חלק מהגרעינים התבקעו וחלק לא.</w:t>
            </w:r>
          </w:p>
        </w:tc>
      </w:tr>
    </w:tbl>
    <w:p w:rsidR="003E1DDB" w:rsidRPr="0049212B" w:rsidRDefault="003E1DDB" w:rsidP="003E1DDB">
      <w:pPr>
        <w:bidi/>
        <w:rPr>
          <w:rFonts w:asciiTheme="majorBidi" w:hAnsiTheme="majorBidi" w:cstheme="majorBidi"/>
          <w:b/>
          <w:bCs/>
          <w:sz w:val="32"/>
          <w:szCs w:val="32"/>
          <w:u w:val="single"/>
          <w:rtl/>
        </w:rPr>
      </w:pPr>
    </w:p>
    <w:p w:rsidR="001F5713" w:rsidRDefault="001F5713" w:rsidP="003E1DDB">
      <w:pPr>
        <w:bidi/>
        <w:rPr>
          <w:rFonts w:asciiTheme="majorBidi" w:hAnsiTheme="majorBidi" w:cstheme="majorBidi"/>
          <w:b/>
          <w:bCs/>
          <w:sz w:val="32"/>
          <w:szCs w:val="32"/>
          <w:u w:val="single"/>
          <w:rtl/>
        </w:rPr>
      </w:pPr>
    </w:p>
    <w:p w:rsidR="001F5713" w:rsidRDefault="001F5713" w:rsidP="001F5713">
      <w:pPr>
        <w:bidi/>
        <w:rPr>
          <w:rFonts w:asciiTheme="majorBidi" w:hAnsiTheme="majorBidi" w:cstheme="majorBidi"/>
          <w:b/>
          <w:bCs/>
          <w:sz w:val="32"/>
          <w:szCs w:val="32"/>
          <w:u w:val="single"/>
          <w:rtl/>
        </w:rPr>
      </w:pPr>
    </w:p>
    <w:p w:rsidR="00CF620A" w:rsidRPr="0049212B" w:rsidRDefault="00CF620A" w:rsidP="001F5713">
      <w:pPr>
        <w:bidi/>
        <w:rPr>
          <w:rFonts w:asciiTheme="majorBidi" w:hAnsiTheme="majorBidi" w:cstheme="majorBidi"/>
          <w:b/>
          <w:bCs/>
          <w:sz w:val="32"/>
          <w:szCs w:val="32"/>
          <w:u w:val="single"/>
          <w:rtl/>
        </w:rPr>
      </w:pPr>
      <w:r w:rsidRPr="0049212B">
        <w:rPr>
          <w:rFonts w:asciiTheme="majorBidi" w:hAnsiTheme="majorBidi" w:cstheme="majorBidi"/>
          <w:b/>
          <w:bCs/>
          <w:sz w:val="32"/>
          <w:szCs w:val="32"/>
          <w:u w:val="single"/>
          <w:rtl/>
        </w:rPr>
        <w:lastRenderedPageBreak/>
        <w:t xml:space="preserve">תוצאות- </w:t>
      </w:r>
      <w:r w:rsidR="0077264C" w:rsidRPr="0049212B">
        <w:rPr>
          <w:rFonts w:asciiTheme="majorBidi" w:hAnsiTheme="majorBidi" w:cstheme="majorBidi"/>
          <w:b/>
          <w:bCs/>
          <w:sz w:val="32"/>
          <w:szCs w:val="32"/>
          <w:u w:val="single"/>
          <w:rtl/>
        </w:rPr>
        <w:t xml:space="preserve"> השפעת התוספת </w:t>
      </w:r>
      <w:r w:rsidR="00B67B94" w:rsidRPr="0049212B">
        <w:rPr>
          <w:rFonts w:asciiTheme="majorBidi" w:hAnsiTheme="majorBidi" w:cstheme="majorBidi"/>
          <w:b/>
          <w:bCs/>
          <w:sz w:val="32"/>
          <w:szCs w:val="32"/>
          <w:u w:val="single"/>
          <w:rtl/>
        </w:rPr>
        <w:t>על יכולת גרגירי הפופקורן להתבקע</w:t>
      </w:r>
    </w:p>
    <w:tbl>
      <w:tblPr>
        <w:tblStyle w:val="a5"/>
        <w:bidiVisual/>
        <w:tblW w:w="0" w:type="auto"/>
        <w:tblLook w:val="04A0" w:firstRow="1" w:lastRow="0" w:firstColumn="1" w:lastColumn="0" w:noHBand="0" w:noVBand="1"/>
      </w:tblPr>
      <w:tblGrid>
        <w:gridCol w:w="1915"/>
        <w:gridCol w:w="1915"/>
        <w:gridCol w:w="1915"/>
        <w:gridCol w:w="1915"/>
        <w:gridCol w:w="1916"/>
      </w:tblGrid>
      <w:tr w:rsidR="0071766E" w:rsidRPr="0049212B" w:rsidTr="0071766E">
        <w:tc>
          <w:tcPr>
            <w:tcW w:w="1915" w:type="dxa"/>
          </w:tcPr>
          <w:p w:rsidR="0071766E" w:rsidRPr="0049212B" w:rsidRDefault="0071766E" w:rsidP="00CF620A">
            <w:pPr>
              <w:bidi/>
              <w:rPr>
                <w:rFonts w:asciiTheme="majorBidi" w:hAnsiTheme="majorBidi" w:cstheme="majorBidi"/>
                <w:sz w:val="32"/>
                <w:szCs w:val="32"/>
                <w:rtl/>
              </w:rPr>
            </w:pPr>
            <w:r w:rsidRPr="0049212B">
              <w:rPr>
                <w:rFonts w:asciiTheme="majorBidi" w:hAnsiTheme="majorBidi" w:cstheme="majorBidi"/>
                <w:sz w:val="32"/>
                <w:szCs w:val="32"/>
                <w:rtl/>
              </w:rPr>
              <w:t>סוג התוספת</w:t>
            </w:r>
          </w:p>
        </w:tc>
        <w:tc>
          <w:tcPr>
            <w:tcW w:w="1915" w:type="dxa"/>
          </w:tcPr>
          <w:p w:rsidR="0071766E" w:rsidRPr="0049212B" w:rsidRDefault="0071766E" w:rsidP="00CF620A">
            <w:pPr>
              <w:bidi/>
              <w:rPr>
                <w:rFonts w:asciiTheme="majorBidi" w:hAnsiTheme="majorBidi" w:cstheme="majorBidi"/>
                <w:sz w:val="32"/>
                <w:szCs w:val="32"/>
                <w:rtl/>
              </w:rPr>
            </w:pPr>
            <w:r w:rsidRPr="0049212B">
              <w:rPr>
                <w:rFonts w:asciiTheme="majorBidi" w:hAnsiTheme="majorBidi" w:cstheme="majorBidi"/>
                <w:sz w:val="32"/>
                <w:szCs w:val="32"/>
                <w:rtl/>
              </w:rPr>
              <w:t>חמאה</w:t>
            </w:r>
          </w:p>
        </w:tc>
        <w:tc>
          <w:tcPr>
            <w:tcW w:w="1915" w:type="dxa"/>
          </w:tcPr>
          <w:p w:rsidR="0071766E" w:rsidRPr="0049212B" w:rsidRDefault="0071766E" w:rsidP="00CF620A">
            <w:pPr>
              <w:bidi/>
              <w:rPr>
                <w:rFonts w:asciiTheme="majorBidi" w:hAnsiTheme="majorBidi" w:cstheme="majorBidi"/>
                <w:sz w:val="32"/>
                <w:szCs w:val="32"/>
                <w:rtl/>
              </w:rPr>
            </w:pPr>
            <w:r w:rsidRPr="0049212B">
              <w:rPr>
                <w:rFonts w:asciiTheme="majorBidi" w:hAnsiTheme="majorBidi" w:cstheme="majorBidi"/>
                <w:sz w:val="32"/>
                <w:szCs w:val="32"/>
                <w:rtl/>
              </w:rPr>
              <w:t xml:space="preserve">מלח </w:t>
            </w:r>
          </w:p>
        </w:tc>
        <w:tc>
          <w:tcPr>
            <w:tcW w:w="1915" w:type="dxa"/>
          </w:tcPr>
          <w:p w:rsidR="0071766E" w:rsidRPr="0049212B" w:rsidRDefault="0071766E" w:rsidP="00CF620A">
            <w:pPr>
              <w:bidi/>
              <w:rPr>
                <w:rFonts w:asciiTheme="majorBidi" w:hAnsiTheme="majorBidi" w:cstheme="majorBidi"/>
                <w:sz w:val="32"/>
                <w:szCs w:val="32"/>
                <w:rtl/>
              </w:rPr>
            </w:pPr>
            <w:r w:rsidRPr="0049212B">
              <w:rPr>
                <w:rFonts w:asciiTheme="majorBidi" w:hAnsiTheme="majorBidi" w:cstheme="majorBidi"/>
                <w:sz w:val="32"/>
                <w:szCs w:val="32"/>
                <w:rtl/>
              </w:rPr>
              <w:t>טבעי</w:t>
            </w:r>
          </w:p>
        </w:tc>
        <w:tc>
          <w:tcPr>
            <w:tcW w:w="1916" w:type="dxa"/>
          </w:tcPr>
          <w:p w:rsidR="0071766E" w:rsidRPr="0049212B" w:rsidRDefault="0071766E" w:rsidP="00CF620A">
            <w:pPr>
              <w:bidi/>
              <w:rPr>
                <w:rFonts w:asciiTheme="majorBidi" w:hAnsiTheme="majorBidi" w:cstheme="majorBidi"/>
                <w:sz w:val="32"/>
                <w:szCs w:val="32"/>
                <w:rtl/>
              </w:rPr>
            </w:pPr>
            <w:r w:rsidRPr="0049212B">
              <w:rPr>
                <w:rFonts w:asciiTheme="majorBidi" w:hAnsiTheme="majorBidi" w:cstheme="majorBidi"/>
                <w:sz w:val="32"/>
                <w:szCs w:val="32"/>
                <w:rtl/>
              </w:rPr>
              <w:t>דל קלוריות</w:t>
            </w:r>
          </w:p>
        </w:tc>
      </w:tr>
      <w:tr w:rsidR="0071766E" w:rsidRPr="0049212B" w:rsidTr="001F5713">
        <w:trPr>
          <w:trHeight w:val="686"/>
        </w:trPr>
        <w:tc>
          <w:tcPr>
            <w:tcW w:w="1915" w:type="dxa"/>
          </w:tcPr>
          <w:p w:rsidR="0071766E" w:rsidRPr="0049212B" w:rsidRDefault="0071766E" w:rsidP="00CF620A">
            <w:pPr>
              <w:bidi/>
              <w:rPr>
                <w:rFonts w:asciiTheme="majorBidi" w:hAnsiTheme="majorBidi" w:cstheme="majorBidi"/>
                <w:sz w:val="32"/>
                <w:szCs w:val="32"/>
                <w:rtl/>
              </w:rPr>
            </w:pPr>
            <w:r w:rsidRPr="0049212B">
              <w:rPr>
                <w:rFonts w:asciiTheme="majorBidi" w:hAnsiTheme="majorBidi" w:cstheme="majorBidi"/>
                <w:sz w:val="32"/>
                <w:szCs w:val="32"/>
                <w:rtl/>
              </w:rPr>
              <w:t>מספר גרעינים שהתבקעו</w:t>
            </w:r>
          </w:p>
        </w:tc>
        <w:tc>
          <w:tcPr>
            <w:tcW w:w="1915" w:type="dxa"/>
          </w:tcPr>
          <w:p w:rsidR="0071766E" w:rsidRPr="0049212B" w:rsidRDefault="00BB0BE3" w:rsidP="00CF620A">
            <w:pPr>
              <w:bidi/>
              <w:rPr>
                <w:rFonts w:asciiTheme="majorBidi" w:hAnsiTheme="majorBidi" w:cstheme="majorBidi"/>
                <w:sz w:val="32"/>
                <w:szCs w:val="32"/>
                <w:rtl/>
              </w:rPr>
            </w:pPr>
            <w:r w:rsidRPr="0049212B">
              <w:rPr>
                <w:rFonts w:asciiTheme="majorBidi" w:hAnsiTheme="majorBidi" w:cstheme="majorBidi"/>
                <w:sz w:val="32"/>
                <w:szCs w:val="32"/>
                <w:rtl/>
              </w:rPr>
              <w:t>443</w:t>
            </w:r>
          </w:p>
        </w:tc>
        <w:tc>
          <w:tcPr>
            <w:tcW w:w="1915" w:type="dxa"/>
          </w:tcPr>
          <w:p w:rsidR="0071766E" w:rsidRPr="0049212B" w:rsidRDefault="00B67B94" w:rsidP="00CF620A">
            <w:pPr>
              <w:bidi/>
              <w:rPr>
                <w:rFonts w:asciiTheme="majorBidi" w:hAnsiTheme="majorBidi" w:cstheme="majorBidi"/>
                <w:sz w:val="32"/>
                <w:szCs w:val="32"/>
                <w:rtl/>
              </w:rPr>
            </w:pPr>
            <w:r w:rsidRPr="0049212B">
              <w:rPr>
                <w:rFonts w:asciiTheme="majorBidi" w:hAnsiTheme="majorBidi" w:cstheme="majorBidi"/>
                <w:sz w:val="32"/>
                <w:szCs w:val="32"/>
                <w:rtl/>
              </w:rPr>
              <w:t>245</w:t>
            </w:r>
          </w:p>
        </w:tc>
        <w:tc>
          <w:tcPr>
            <w:tcW w:w="1915" w:type="dxa"/>
          </w:tcPr>
          <w:p w:rsidR="0071766E" w:rsidRPr="0049212B" w:rsidRDefault="00B67B94" w:rsidP="00CF620A">
            <w:pPr>
              <w:bidi/>
              <w:rPr>
                <w:rFonts w:asciiTheme="majorBidi" w:hAnsiTheme="majorBidi" w:cstheme="majorBidi"/>
                <w:sz w:val="32"/>
                <w:szCs w:val="32"/>
                <w:rtl/>
              </w:rPr>
            </w:pPr>
            <w:r w:rsidRPr="0049212B">
              <w:rPr>
                <w:rFonts w:asciiTheme="majorBidi" w:hAnsiTheme="majorBidi" w:cstheme="majorBidi"/>
                <w:sz w:val="32"/>
                <w:szCs w:val="32"/>
                <w:rtl/>
              </w:rPr>
              <w:t>203</w:t>
            </w:r>
          </w:p>
        </w:tc>
        <w:tc>
          <w:tcPr>
            <w:tcW w:w="1916" w:type="dxa"/>
          </w:tcPr>
          <w:p w:rsidR="0071766E" w:rsidRPr="0049212B" w:rsidRDefault="00BB0BE3" w:rsidP="00CF620A">
            <w:pPr>
              <w:bidi/>
              <w:rPr>
                <w:rFonts w:asciiTheme="majorBidi" w:hAnsiTheme="majorBidi" w:cstheme="majorBidi"/>
                <w:sz w:val="32"/>
                <w:szCs w:val="32"/>
                <w:rtl/>
              </w:rPr>
            </w:pPr>
            <w:r w:rsidRPr="0049212B">
              <w:rPr>
                <w:rFonts w:asciiTheme="majorBidi" w:hAnsiTheme="majorBidi" w:cstheme="majorBidi"/>
                <w:sz w:val="32"/>
                <w:szCs w:val="32"/>
                <w:rtl/>
              </w:rPr>
              <w:t>313</w:t>
            </w:r>
          </w:p>
        </w:tc>
      </w:tr>
      <w:tr w:rsidR="0071766E" w:rsidRPr="0049212B" w:rsidTr="0071766E">
        <w:tc>
          <w:tcPr>
            <w:tcW w:w="1915" w:type="dxa"/>
          </w:tcPr>
          <w:p w:rsidR="0071766E" w:rsidRPr="0049212B" w:rsidRDefault="0071766E" w:rsidP="00CF620A">
            <w:pPr>
              <w:bidi/>
              <w:rPr>
                <w:rFonts w:asciiTheme="majorBidi" w:hAnsiTheme="majorBidi" w:cstheme="majorBidi"/>
                <w:sz w:val="32"/>
                <w:szCs w:val="32"/>
                <w:rtl/>
              </w:rPr>
            </w:pPr>
            <w:r w:rsidRPr="0049212B">
              <w:rPr>
                <w:rFonts w:asciiTheme="majorBidi" w:hAnsiTheme="majorBidi" w:cstheme="majorBidi"/>
                <w:sz w:val="32"/>
                <w:szCs w:val="32"/>
                <w:rtl/>
              </w:rPr>
              <w:t>אחוז גרעינים שהתבקעו</w:t>
            </w:r>
          </w:p>
        </w:tc>
        <w:tc>
          <w:tcPr>
            <w:tcW w:w="1915" w:type="dxa"/>
          </w:tcPr>
          <w:p w:rsidR="0071766E" w:rsidRPr="0049212B" w:rsidRDefault="00BB0BE3" w:rsidP="00BB0BE3">
            <w:pPr>
              <w:bidi/>
              <w:rPr>
                <w:rFonts w:asciiTheme="majorBidi" w:hAnsiTheme="majorBidi" w:cstheme="majorBidi"/>
                <w:sz w:val="32"/>
                <w:szCs w:val="32"/>
                <w:rtl/>
              </w:rPr>
            </w:pPr>
            <w:r w:rsidRPr="0049212B">
              <w:rPr>
                <w:rFonts w:asciiTheme="majorBidi" w:hAnsiTheme="majorBidi" w:cstheme="majorBidi"/>
                <w:sz w:val="32"/>
                <w:szCs w:val="32"/>
                <w:rtl/>
              </w:rPr>
              <w:t>89</w:t>
            </w:r>
          </w:p>
        </w:tc>
        <w:tc>
          <w:tcPr>
            <w:tcW w:w="1915" w:type="dxa"/>
          </w:tcPr>
          <w:p w:rsidR="0071766E" w:rsidRPr="0049212B" w:rsidRDefault="00B67B94" w:rsidP="00BB0BE3">
            <w:pPr>
              <w:bidi/>
              <w:rPr>
                <w:rFonts w:asciiTheme="majorBidi" w:hAnsiTheme="majorBidi" w:cstheme="majorBidi"/>
                <w:sz w:val="32"/>
                <w:szCs w:val="32"/>
                <w:rtl/>
              </w:rPr>
            </w:pPr>
            <w:r w:rsidRPr="0049212B">
              <w:rPr>
                <w:rFonts w:asciiTheme="majorBidi" w:hAnsiTheme="majorBidi" w:cstheme="majorBidi"/>
                <w:sz w:val="32"/>
                <w:szCs w:val="32"/>
                <w:rtl/>
              </w:rPr>
              <w:t>62</w:t>
            </w:r>
          </w:p>
        </w:tc>
        <w:tc>
          <w:tcPr>
            <w:tcW w:w="1915" w:type="dxa"/>
          </w:tcPr>
          <w:p w:rsidR="0071766E" w:rsidRPr="0049212B" w:rsidRDefault="00B67B94" w:rsidP="00BB0BE3">
            <w:pPr>
              <w:bidi/>
              <w:rPr>
                <w:rFonts w:asciiTheme="majorBidi" w:hAnsiTheme="majorBidi" w:cstheme="majorBidi"/>
                <w:sz w:val="32"/>
                <w:szCs w:val="32"/>
                <w:rtl/>
              </w:rPr>
            </w:pPr>
            <w:r w:rsidRPr="0049212B">
              <w:rPr>
                <w:rFonts w:asciiTheme="majorBidi" w:hAnsiTheme="majorBidi" w:cstheme="majorBidi"/>
                <w:sz w:val="32"/>
                <w:szCs w:val="32"/>
                <w:rtl/>
              </w:rPr>
              <w:t>56</w:t>
            </w:r>
          </w:p>
        </w:tc>
        <w:tc>
          <w:tcPr>
            <w:tcW w:w="1916" w:type="dxa"/>
          </w:tcPr>
          <w:p w:rsidR="0071766E" w:rsidRPr="0049212B" w:rsidRDefault="00BB0BE3" w:rsidP="00BB0BE3">
            <w:pPr>
              <w:bidi/>
              <w:rPr>
                <w:rFonts w:asciiTheme="majorBidi" w:hAnsiTheme="majorBidi" w:cstheme="majorBidi"/>
                <w:sz w:val="32"/>
                <w:szCs w:val="32"/>
                <w:rtl/>
              </w:rPr>
            </w:pPr>
            <w:r w:rsidRPr="0049212B">
              <w:rPr>
                <w:rFonts w:asciiTheme="majorBidi" w:hAnsiTheme="majorBidi" w:cstheme="majorBidi"/>
                <w:sz w:val="32"/>
                <w:szCs w:val="32"/>
                <w:rtl/>
              </w:rPr>
              <w:t>61</w:t>
            </w:r>
          </w:p>
        </w:tc>
      </w:tr>
      <w:tr w:rsidR="0071766E" w:rsidRPr="0049212B" w:rsidTr="001F5713">
        <w:trPr>
          <w:trHeight w:val="903"/>
        </w:trPr>
        <w:tc>
          <w:tcPr>
            <w:tcW w:w="1915" w:type="dxa"/>
          </w:tcPr>
          <w:p w:rsidR="0071766E" w:rsidRPr="0049212B" w:rsidRDefault="0071766E" w:rsidP="00CF620A">
            <w:pPr>
              <w:bidi/>
              <w:rPr>
                <w:rFonts w:asciiTheme="majorBidi" w:hAnsiTheme="majorBidi" w:cstheme="majorBidi"/>
                <w:sz w:val="32"/>
                <w:szCs w:val="32"/>
                <w:rtl/>
              </w:rPr>
            </w:pPr>
            <w:r w:rsidRPr="0049212B">
              <w:rPr>
                <w:rFonts w:asciiTheme="majorBidi" w:hAnsiTheme="majorBidi" w:cstheme="majorBidi"/>
                <w:sz w:val="32"/>
                <w:szCs w:val="32"/>
                <w:rtl/>
              </w:rPr>
              <w:t>מספרים גרעינים שלא התבקעו</w:t>
            </w:r>
          </w:p>
        </w:tc>
        <w:tc>
          <w:tcPr>
            <w:tcW w:w="1915" w:type="dxa"/>
          </w:tcPr>
          <w:p w:rsidR="0071766E" w:rsidRPr="0049212B" w:rsidRDefault="00BB0BE3" w:rsidP="00CF620A">
            <w:pPr>
              <w:bidi/>
              <w:rPr>
                <w:rFonts w:asciiTheme="majorBidi" w:hAnsiTheme="majorBidi" w:cstheme="majorBidi"/>
                <w:sz w:val="32"/>
                <w:szCs w:val="32"/>
                <w:rtl/>
              </w:rPr>
            </w:pPr>
            <w:r w:rsidRPr="0049212B">
              <w:rPr>
                <w:rFonts w:asciiTheme="majorBidi" w:hAnsiTheme="majorBidi" w:cstheme="majorBidi"/>
                <w:sz w:val="32"/>
                <w:szCs w:val="32"/>
                <w:rtl/>
              </w:rPr>
              <w:t>50</w:t>
            </w:r>
          </w:p>
        </w:tc>
        <w:tc>
          <w:tcPr>
            <w:tcW w:w="1915" w:type="dxa"/>
          </w:tcPr>
          <w:p w:rsidR="0071766E" w:rsidRPr="0049212B" w:rsidRDefault="00B67B94" w:rsidP="00CF620A">
            <w:pPr>
              <w:bidi/>
              <w:rPr>
                <w:rFonts w:asciiTheme="majorBidi" w:hAnsiTheme="majorBidi" w:cstheme="majorBidi"/>
                <w:sz w:val="32"/>
                <w:szCs w:val="32"/>
                <w:rtl/>
              </w:rPr>
            </w:pPr>
            <w:r w:rsidRPr="0049212B">
              <w:rPr>
                <w:rFonts w:asciiTheme="majorBidi" w:hAnsiTheme="majorBidi" w:cstheme="majorBidi"/>
                <w:sz w:val="32"/>
                <w:szCs w:val="32"/>
                <w:rtl/>
              </w:rPr>
              <w:t>149</w:t>
            </w:r>
          </w:p>
        </w:tc>
        <w:tc>
          <w:tcPr>
            <w:tcW w:w="1915" w:type="dxa"/>
          </w:tcPr>
          <w:p w:rsidR="0071766E" w:rsidRPr="0049212B" w:rsidRDefault="00B67B94" w:rsidP="00CF620A">
            <w:pPr>
              <w:bidi/>
              <w:rPr>
                <w:rFonts w:asciiTheme="majorBidi" w:hAnsiTheme="majorBidi" w:cstheme="majorBidi"/>
                <w:sz w:val="32"/>
                <w:szCs w:val="32"/>
                <w:rtl/>
              </w:rPr>
            </w:pPr>
            <w:r w:rsidRPr="0049212B">
              <w:rPr>
                <w:rFonts w:asciiTheme="majorBidi" w:hAnsiTheme="majorBidi" w:cstheme="majorBidi"/>
                <w:sz w:val="32"/>
                <w:szCs w:val="32"/>
                <w:rtl/>
              </w:rPr>
              <w:t>163</w:t>
            </w:r>
          </w:p>
        </w:tc>
        <w:tc>
          <w:tcPr>
            <w:tcW w:w="1916" w:type="dxa"/>
          </w:tcPr>
          <w:p w:rsidR="0071766E" w:rsidRPr="0049212B" w:rsidRDefault="00BB0BE3" w:rsidP="00CF620A">
            <w:pPr>
              <w:bidi/>
              <w:rPr>
                <w:rFonts w:asciiTheme="majorBidi" w:hAnsiTheme="majorBidi" w:cstheme="majorBidi"/>
                <w:sz w:val="32"/>
                <w:szCs w:val="32"/>
                <w:rtl/>
              </w:rPr>
            </w:pPr>
            <w:r w:rsidRPr="0049212B">
              <w:rPr>
                <w:rFonts w:asciiTheme="majorBidi" w:hAnsiTheme="majorBidi" w:cstheme="majorBidi"/>
                <w:sz w:val="32"/>
                <w:szCs w:val="32"/>
                <w:rtl/>
              </w:rPr>
              <w:t>202</w:t>
            </w:r>
          </w:p>
        </w:tc>
      </w:tr>
      <w:tr w:rsidR="0071766E" w:rsidRPr="0049212B" w:rsidTr="0071766E">
        <w:tc>
          <w:tcPr>
            <w:tcW w:w="1915" w:type="dxa"/>
          </w:tcPr>
          <w:p w:rsidR="0071766E" w:rsidRPr="0049212B" w:rsidRDefault="0071766E" w:rsidP="00CF620A">
            <w:pPr>
              <w:bidi/>
              <w:rPr>
                <w:rFonts w:asciiTheme="majorBidi" w:hAnsiTheme="majorBidi" w:cstheme="majorBidi"/>
                <w:sz w:val="32"/>
                <w:szCs w:val="32"/>
                <w:rtl/>
              </w:rPr>
            </w:pPr>
            <w:r w:rsidRPr="0049212B">
              <w:rPr>
                <w:rFonts w:asciiTheme="majorBidi" w:hAnsiTheme="majorBidi" w:cstheme="majorBidi"/>
                <w:sz w:val="32"/>
                <w:szCs w:val="32"/>
                <w:rtl/>
              </w:rPr>
              <w:t>אחוז גרעינים שלא התבקעו</w:t>
            </w:r>
          </w:p>
        </w:tc>
        <w:tc>
          <w:tcPr>
            <w:tcW w:w="1915" w:type="dxa"/>
          </w:tcPr>
          <w:p w:rsidR="0071766E" w:rsidRPr="0049212B" w:rsidRDefault="00BB0BE3" w:rsidP="00BB0BE3">
            <w:pPr>
              <w:bidi/>
              <w:rPr>
                <w:rFonts w:asciiTheme="majorBidi" w:hAnsiTheme="majorBidi" w:cstheme="majorBidi"/>
                <w:sz w:val="32"/>
                <w:szCs w:val="32"/>
                <w:rtl/>
              </w:rPr>
            </w:pPr>
            <w:r w:rsidRPr="0049212B">
              <w:rPr>
                <w:rFonts w:asciiTheme="majorBidi" w:hAnsiTheme="majorBidi" w:cstheme="majorBidi"/>
                <w:sz w:val="32"/>
                <w:szCs w:val="32"/>
                <w:rtl/>
              </w:rPr>
              <w:t>11</w:t>
            </w:r>
          </w:p>
        </w:tc>
        <w:tc>
          <w:tcPr>
            <w:tcW w:w="1915" w:type="dxa"/>
          </w:tcPr>
          <w:p w:rsidR="0071766E" w:rsidRPr="0049212B" w:rsidRDefault="00B67B94" w:rsidP="00BB0BE3">
            <w:pPr>
              <w:bidi/>
              <w:rPr>
                <w:rFonts w:asciiTheme="majorBidi" w:hAnsiTheme="majorBidi" w:cstheme="majorBidi"/>
                <w:sz w:val="32"/>
                <w:szCs w:val="32"/>
                <w:rtl/>
              </w:rPr>
            </w:pPr>
            <w:r w:rsidRPr="0049212B">
              <w:rPr>
                <w:rFonts w:asciiTheme="majorBidi" w:hAnsiTheme="majorBidi" w:cstheme="majorBidi"/>
                <w:sz w:val="32"/>
                <w:szCs w:val="32"/>
                <w:rtl/>
              </w:rPr>
              <w:t>38</w:t>
            </w:r>
          </w:p>
        </w:tc>
        <w:tc>
          <w:tcPr>
            <w:tcW w:w="1915" w:type="dxa"/>
          </w:tcPr>
          <w:p w:rsidR="0071766E" w:rsidRPr="0049212B" w:rsidRDefault="00B67B94" w:rsidP="00BB0BE3">
            <w:pPr>
              <w:bidi/>
              <w:rPr>
                <w:rFonts w:asciiTheme="majorBidi" w:hAnsiTheme="majorBidi" w:cstheme="majorBidi"/>
                <w:sz w:val="32"/>
                <w:szCs w:val="32"/>
                <w:rtl/>
              </w:rPr>
            </w:pPr>
            <w:r w:rsidRPr="0049212B">
              <w:rPr>
                <w:rFonts w:asciiTheme="majorBidi" w:hAnsiTheme="majorBidi" w:cstheme="majorBidi"/>
                <w:sz w:val="32"/>
                <w:szCs w:val="32"/>
                <w:rtl/>
              </w:rPr>
              <w:t>44</w:t>
            </w:r>
          </w:p>
        </w:tc>
        <w:tc>
          <w:tcPr>
            <w:tcW w:w="1916" w:type="dxa"/>
          </w:tcPr>
          <w:p w:rsidR="0071766E" w:rsidRPr="0049212B" w:rsidRDefault="00BB0BE3" w:rsidP="00BB0BE3">
            <w:pPr>
              <w:bidi/>
              <w:rPr>
                <w:rFonts w:asciiTheme="majorBidi" w:hAnsiTheme="majorBidi" w:cstheme="majorBidi"/>
                <w:sz w:val="32"/>
                <w:szCs w:val="32"/>
                <w:rtl/>
              </w:rPr>
            </w:pPr>
            <w:r w:rsidRPr="0049212B">
              <w:rPr>
                <w:rFonts w:asciiTheme="majorBidi" w:hAnsiTheme="majorBidi" w:cstheme="majorBidi"/>
                <w:sz w:val="32"/>
                <w:szCs w:val="32"/>
                <w:rtl/>
              </w:rPr>
              <w:t>39</w:t>
            </w:r>
          </w:p>
        </w:tc>
      </w:tr>
      <w:tr w:rsidR="0071766E" w:rsidRPr="0049212B" w:rsidTr="0071766E">
        <w:tc>
          <w:tcPr>
            <w:tcW w:w="1915" w:type="dxa"/>
          </w:tcPr>
          <w:p w:rsidR="0071766E" w:rsidRPr="0049212B" w:rsidRDefault="0071766E" w:rsidP="00CF620A">
            <w:pPr>
              <w:bidi/>
              <w:rPr>
                <w:rFonts w:asciiTheme="majorBidi" w:hAnsiTheme="majorBidi" w:cstheme="majorBidi"/>
                <w:sz w:val="32"/>
                <w:szCs w:val="32"/>
                <w:rtl/>
              </w:rPr>
            </w:pPr>
            <w:r w:rsidRPr="0049212B">
              <w:rPr>
                <w:rFonts w:asciiTheme="majorBidi" w:hAnsiTheme="majorBidi" w:cstheme="majorBidi"/>
                <w:sz w:val="32"/>
                <w:szCs w:val="32"/>
                <w:rtl/>
              </w:rPr>
              <w:t>סה"כ גרעינים</w:t>
            </w:r>
          </w:p>
        </w:tc>
        <w:tc>
          <w:tcPr>
            <w:tcW w:w="1915" w:type="dxa"/>
          </w:tcPr>
          <w:p w:rsidR="0071766E" w:rsidRPr="0049212B" w:rsidRDefault="00BB0BE3" w:rsidP="00CF620A">
            <w:pPr>
              <w:bidi/>
              <w:rPr>
                <w:rFonts w:asciiTheme="majorBidi" w:hAnsiTheme="majorBidi" w:cstheme="majorBidi"/>
                <w:sz w:val="32"/>
                <w:szCs w:val="32"/>
                <w:rtl/>
              </w:rPr>
            </w:pPr>
            <w:r w:rsidRPr="0049212B">
              <w:rPr>
                <w:rFonts w:asciiTheme="majorBidi" w:hAnsiTheme="majorBidi" w:cstheme="majorBidi"/>
                <w:sz w:val="32"/>
                <w:szCs w:val="32"/>
                <w:rtl/>
              </w:rPr>
              <w:t>493</w:t>
            </w:r>
          </w:p>
        </w:tc>
        <w:tc>
          <w:tcPr>
            <w:tcW w:w="1915" w:type="dxa"/>
          </w:tcPr>
          <w:p w:rsidR="0071766E" w:rsidRPr="0049212B" w:rsidRDefault="00B67B94" w:rsidP="00CF620A">
            <w:pPr>
              <w:bidi/>
              <w:rPr>
                <w:rFonts w:asciiTheme="majorBidi" w:hAnsiTheme="majorBidi" w:cstheme="majorBidi"/>
                <w:sz w:val="32"/>
                <w:szCs w:val="32"/>
                <w:rtl/>
              </w:rPr>
            </w:pPr>
            <w:r w:rsidRPr="0049212B">
              <w:rPr>
                <w:rFonts w:asciiTheme="majorBidi" w:hAnsiTheme="majorBidi" w:cstheme="majorBidi"/>
                <w:sz w:val="32"/>
                <w:szCs w:val="32"/>
                <w:rtl/>
              </w:rPr>
              <w:t>394</w:t>
            </w:r>
          </w:p>
        </w:tc>
        <w:tc>
          <w:tcPr>
            <w:tcW w:w="1915" w:type="dxa"/>
          </w:tcPr>
          <w:p w:rsidR="0071766E" w:rsidRPr="0049212B" w:rsidRDefault="00B67B94" w:rsidP="00CF620A">
            <w:pPr>
              <w:bidi/>
              <w:rPr>
                <w:rFonts w:asciiTheme="majorBidi" w:hAnsiTheme="majorBidi" w:cstheme="majorBidi"/>
                <w:sz w:val="32"/>
                <w:szCs w:val="32"/>
                <w:rtl/>
              </w:rPr>
            </w:pPr>
            <w:r w:rsidRPr="0049212B">
              <w:rPr>
                <w:rFonts w:asciiTheme="majorBidi" w:hAnsiTheme="majorBidi" w:cstheme="majorBidi"/>
                <w:sz w:val="32"/>
                <w:szCs w:val="32"/>
                <w:rtl/>
              </w:rPr>
              <w:t>366</w:t>
            </w:r>
          </w:p>
        </w:tc>
        <w:tc>
          <w:tcPr>
            <w:tcW w:w="1916" w:type="dxa"/>
          </w:tcPr>
          <w:p w:rsidR="0071766E" w:rsidRPr="0049212B" w:rsidRDefault="00BB0BE3" w:rsidP="00CF620A">
            <w:pPr>
              <w:bidi/>
              <w:rPr>
                <w:rFonts w:asciiTheme="majorBidi" w:hAnsiTheme="majorBidi" w:cstheme="majorBidi"/>
                <w:sz w:val="32"/>
                <w:szCs w:val="32"/>
                <w:rtl/>
              </w:rPr>
            </w:pPr>
            <w:r w:rsidRPr="0049212B">
              <w:rPr>
                <w:rFonts w:asciiTheme="majorBidi" w:hAnsiTheme="majorBidi" w:cstheme="majorBidi"/>
                <w:sz w:val="32"/>
                <w:szCs w:val="32"/>
                <w:rtl/>
              </w:rPr>
              <w:t>515</w:t>
            </w:r>
          </w:p>
        </w:tc>
      </w:tr>
    </w:tbl>
    <w:p w:rsidR="00C12EF7" w:rsidRPr="0049212B" w:rsidRDefault="001F5713" w:rsidP="00CF620A">
      <w:pPr>
        <w:bidi/>
        <w:rPr>
          <w:rFonts w:asciiTheme="majorBidi" w:hAnsiTheme="majorBidi" w:cstheme="majorBidi"/>
          <w:sz w:val="32"/>
          <w:szCs w:val="32"/>
          <w:rtl/>
        </w:rPr>
      </w:pPr>
      <w:r w:rsidRPr="0049212B">
        <w:rPr>
          <w:rFonts w:asciiTheme="majorBidi" w:hAnsiTheme="majorBidi" w:cstheme="majorBidi"/>
          <w:noProof/>
          <w:sz w:val="32"/>
          <w:szCs w:val="32"/>
          <w:rtl/>
        </w:rPr>
        <w:drawing>
          <wp:anchor distT="0" distB="0" distL="114300" distR="114300" simplePos="0" relativeHeight="251660800" behindDoc="0" locked="0" layoutInCell="1" allowOverlap="1">
            <wp:simplePos x="0" y="0"/>
            <wp:positionH relativeFrom="column">
              <wp:posOffset>381000</wp:posOffset>
            </wp:positionH>
            <wp:positionV relativeFrom="paragraph">
              <wp:posOffset>294640</wp:posOffset>
            </wp:positionV>
            <wp:extent cx="5553075" cy="2886075"/>
            <wp:effectExtent l="0" t="0" r="9525" b="9525"/>
            <wp:wrapThrough wrapText="bothSides">
              <wp:wrapPolygon edited="0">
                <wp:start x="0" y="0"/>
                <wp:lineTo x="0" y="21529"/>
                <wp:lineTo x="21563" y="21529"/>
                <wp:lineTo x="21563" y="0"/>
                <wp:lineTo x="0" y="0"/>
              </wp:wrapPolygon>
            </wp:wrapThrough>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CF620A" w:rsidRPr="0049212B" w:rsidRDefault="00CF620A" w:rsidP="00C12EF7">
      <w:pPr>
        <w:bidi/>
        <w:rPr>
          <w:rFonts w:asciiTheme="majorBidi" w:hAnsiTheme="majorBidi" w:cstheme="majorBidi"/>
          <w:sz w:val="32"/>
          <w:szCs w:val="32"/>
          <w:rtl/>
        </w:rPr>
      </w:pPr>
    </w:p>
    <w:p w:rsidR="006525F2" w:rsidRDefault="006525F2" w:rsidP="006525F2">
      <w:pPr>
        <w:bidi/>
        <w:rPr>
          <w:rFonts w:asciiTheme="majorBidi" w:hAnsiTheme="majorBidi" w:cstheme="majorBidi"/>
          <w:sz w:val="32"/>
          <w:szCs w:val="32"/>
          <w:rtl/>
        </w:rPr>
      </w:pPr>
    </w:p>
    <w:p w:rsidR="006525F2" w:rsidRDefault="006525F2" w:rsidP="006525F2">
      <w:pPr>
        <w:bidi/>
        <w:rPr>
          <w:rFonts w:asciiTheme="majorBidi" w:hAnsiTheme="majorBidi" w:cstheme="majorBidi"/>
          <w:b/>
          <w:bCs/>
          <w:sz w:val="32"/>
          <w:szCs w:val="32"/>
          <w:u w:val="single"/>
          <w:rtl/>
        </w:rPr>
      </w:pPr>
    </w:p>
    <w:p w:rsidR="006525F2" w:rsidRDefault="006525F2" w:rsidP="006525F2">
      <w:pPr>
        <w:bidi/>
        <w:rPr>
          <w:rFonts w:asciiTheme="majorBidi" w:hAnsiTheme="majorBidi" w:cstheme="majorBidi"/>
          <w:b/>
          <w:bCs/>
          <w:sz w:val="32"/>
          <w:szCs w:val="32"/>
          <w:u w:val="single"/>
          <w:rtl/>
        </w:rPr>
      </w:pPr>
    </w:p>
    <w:p w:rsidR="006525F2" w:rsidRDefault="006525F2" w:rsidP="006525F2">
      <w:pPr>
        <w:bidi/>
        <w:rPr>
          <w:rFonts w:asciiTheme="majorBidi" w:hAnsiTheme="majorBidi" w:cstheme="majorBidi"/>
          <w:b/>
          <w:bCs/>
          <w:sz w:val="32"/>
          <w:szCs w:val="32"/>
          <w:u w:val="single"/>
          <w:rtl/>
        </w:rPr>
      </w:pPr>
    </w:p>
    <w:p w:rsidR="006525F2" w:rsidRDefault="006525F2" w:rsidP="006525F2">
      <w:pPr>
        <w:bidi/>
        <w:rPr>
          <w:rFonts w:asciiTheme="majorBidi" w:hAnsiTheme="majorBidi" w:cstheme="majorBidi"/>
          <w:b/>
          <w:bCs/>
          <w:sz w:val="32"/>
          <w:szCs w:val="32"/>
          <w:u w:val="single"/>
          <w:rtl/>
        </w:rPr>
      </w:pPr>
    </w:p>
    <w:p w:rsidR="006525F2" w:rsidRDefault="006525F2" w:rsidP="006525F2">
      <w:pPr>
        <w:bidi/>
        <w:rPr>
          <w:rFonts w:asciiTheme="majorBidi" w:hAnsiTheme="majorBidi" w:cstheme="majorBidi"/>
          <w:b/>
          <w:bCs/>
          <w:sz w:val="32"/>
          <w:szCs w:val="32"/>
          <w:u w:val="single"/>
          <w:rtl/>
        </w:rPr>
      </w:pPr>
    </w:p>
    <w:p w:rsidR="006525F2" w:rsidRDefault="006525F2" w:rsidP="006525F2">
      <w:pPr>
        <w:bidi/>
        <w:rPr>
          <w:rFonts w:asciiTheme="majorBidi" w:hAnsiTheme="majorBidi" w:cstheme="majorBidi"/>
          <w:b/>
          <w:bCs/>
          <w:sz w:val="32"/>
          <w:szCs w:val="32"/>
          <w:u w:val="single"/>
          <w:rtl/>
        </w:rPr>
      </w:pPr>
    </w:p>
    <w:p w:rsidR="00C81D18" w:rsidRPr="0049212B" w:rsidRDefault="00CD1FF5" w:rsidP="006525F2">
      <w:pPr>
        <w:bidi/>
        <w:rPr>
          <w:rFonts w:asciiTheme="majorBidi" w:hAnsiTheme="majorBidi" w:cstheme="majorBidi"/>
          <w:sz w:val="32"/>
          <w:szCs w:val="32"/>
          <w:rtl/>
        </w:rPr>
      </w:pPr>
      <w:r w:rsidRPr="0049212B">
        <w:rPr>
          <w:rFonts w:asciiTheme="majorBidi" w:hAnsiTheme="majorBidi" w:cstheme="majorBidi"/>
          <w:b/>
          <w:bCs/>
          <w:sz w:val="32"/>
          <w:szCs w:val="32"/>
          <w:u w:val="single"/>
          <w:rtl/>
        </w:rPr>
        <w:t>הסבר על הגרף-</w:t>
      </w:r>
      <w:r w:rsidR="00C81D18" w:rsidRPr="0049212B">
        <w:rPr>
          <w:rFonts w:asciiTheme="majorBidi" w:hAnsiTheme="majorBidi" w:cstheme="majorBidi"/>
          <w:sz w:val="32"/>
          <w:szCs w:val="32"/>
          <w:rtl/>
        </w:rPr>
        <w:t>בגרף ניתן לראות את סוגי התוספות השונות אשר השתמשנו בניסוי ובנוסף את אחוז הגרעינים שהתבקעו לאחר החימום במיקרוגל.</w:t>
      </w:r>
    </w:p>
    <w:p w:rsidR="003941F0" w:rsidRPr="00372957" w:rsidRDefault="004C22F6" w:rsidP="006525F2">
      <w:pPr>
        <w:bidi/>
        <w:rPr>
          <w:rFonts w:asciiTheme="majorBidi" w:hAnsiTheme="majorBidi" w:cstheme="majorBidi"/>
          <w:sz w:val="32"/>
          <w:szCs w:val="32"/>
          <w:rtl/>
        </w:rPr>
      </w:pPr>
      <w:r w:rsidRPr="0049212B">
        <w:rPr>
          <w:rFonts w:asciiTheme="majorBidi" w:hAnsiTheme="majorBidi" w:cstheme="majorBidi"/>
          <w:sz w:val="32"/>
          <w:szCs w:val="32"/>
          <w:rtl/>
        </w:rPr>
        <w:t xml:space="preserve">ניתן לראות שבתוספת בו הפופקורן הוא </w:t>
      </w:r>
      <w:r w:rsidR="00CD45D8" w:rsidRPr="0049212B">
        <w:rPr>
          <w:rFonts w:asciiTheme="majorBidi" w:hAnsiTheme="majorBidi" w:cstheme="majorBidi"/>
          <w:sz w:val="32"/>
          <w:szCs w:val="32"/>
          <w:rtl/>
        </w:rPr>
        <w:t xml:space="preserve">חמאה, התוספת הכי עתירה בנוזלים, </w:t>
      </w:r>
      <w:r w:rsidR="00C81D18" w:rsidRPr="0049212B">
        <w:rPr>
          <w:rFonts w:asciiTheme="majorBidi" w:hAnsiTheme="majorBidi" w:cstheme="majorBidi"/>
          <w:sz w:val="32"/>
          <w:szCs w:val="32"/>
          <w:rtl/>
        </w:rPr>
        <w:t>התבקעו הכי הרבה גרעינים,</w:t>
      </w:r>
      <w:r w:rsidRPr="0049212B">
        <w:rPr>
          <w:rFonts w:asciiTheme="majorBidi" w:hAnsiTheme="majorBidi" w:cstheme="majorBidi"/>
          <w:sz w:val="32"/>
          <w:szCs w:val="32"/>
          <w:rtl/>
        </w:rPr>
        <w:t xml:space="preserve"> </w:t>
      </w:r>
      <w:r w:rsidR="00C81D18" w:rsidRPr="0049212B">
        <w:rPr>
          <w:rFonts w:asciiTheme="majorBidi" w:hAnsiTheme="majorBidi" w:cstheme="majorBidi"/>
          <w:sz w:val="32"/>
          <w:szCs w:val="32"/>
          <w:rtl/>
        </w:rPr>
        <w:t xml:space="preserve">דבר שמבסס את </w:t>
      </w:r>
      <w:r w:rsidRPr="0049212B">
        <w:rPr>
          <w:rFonts w:asciiTheme="majorBidi" w:hAnsiTheme="majorBidi" w:cstheme="majorBidi"/>
          <w:sz w:val="32"/>
          <w:szCs w:val="32"/>
          <w:rtl/>
        </w:rPr>
        <w:t>השערותינו</w:t>
      </w:r>
      <w:r w:rsidR="00C81D18" w:rsidRPr="0049212B">
        <w:rPr>
          <w:rFonts w:asciiTheme="majorBidi" w:hAnsiTheme="majorBidi" w:cstheme="majorBidi"/>
          <w:sz w:val="32"/>
          <w:szCs w:val="32"/>
          <w:rtl/>
        </w:rPr>
        <w:t>.</w:t>
      </w:r>
    </w:p>
    <w:p w:rsidR="001F5713" w:rsidRDefault="001F5713" w:rsidP="003941F0">
      <w:pPr>
        <w:bidi/>
        <w:rPr>
          <w:rFonts w:asciiTheme="majorBidi" w:hAnsiTheme="majorBidi" w:cstheme="majorBidi"/>
          <w:b/>
          <w:bCs/>
          <w:sz w:val="32"/>
          <w:szCs w:val="32"/>
          <w:u w:val="single"/>
          <w:rtl/>
        </w:rPr>
      </w:pPr>
    </w:p>
    <w:p w:rsidR="003941F0" w:rsidRPr="0049212B" w:rsidRDefault="003941F0" w:rsidP="001F5713">
      <w:pPr>
        <w:bidi/>
        <w:rPr>
          <w:rFonts w:asciiTheme="majorBidi" w:hAnsiTheme="majorBidi" w:cstheme="majorBidi"/>
          <w:b/>
          <w:bCs/>
          <w:sz w:val="32"/>
          <w:szCs w:val="32"/>
          <w:u w:val="single"/>
          <w:rtl/>
        </w:rPr>
      </w:pPr>
      <w:bookmarkStart w:id="0" w:name="_GoBack"/>
      <w:bookmarkEnd w:id="0"/>
      <w:r w:rsidRPr="0049212B">
        <w:rPr>
          <w:rFonts w:asciiTheme="majorBidi" w:hAnsiTheme="majorBidi" w:cstheme="majorBidi"/>
          <w:b/>
          <w:bCs/>
          <w:sz w:val="32"/>
          <w:szCs w:val="32"/>
          <w:u w:val="single"/>
          <w:rtl/>
        </w:rPr>
        <w:lastRenderedPageBreak/>
        <w:t>דיון מסכם</w:t>
      </w:r>
      <w:r w:rsidR="00372957">
        <w:rPr>
          <w:rFonts w:asciiTheme="majorBidi" w:hAnsiTheme="majorBidi" w:cstheme="majorBidi" w:hint="cs"/>
          <w:b/>
          <w:bCs/>
          <w:sz w:val="32"/>
          <w:szCs w:val="32"/>
          <w:u w:val="single"/>
          <w:rtl/>
        </w:rPr>
        <w:t>:</w:t>
      </w:r>
    </w:p>
    <w:p w:rsidR="00C81D18" w:rsidRPr="0049212B" w:rsidRDefault="00C81D18" w:rsidP="00CD45D8">
      <w:pPr>
        <w:bidi/>
        <w:rPr>
          <w:rFonts w:asciiTheme="majorBidi" w:hAnsiTheme="majorBidi" w:cstheme="majorBidi"/>
          <w:sz w:val="32"/>
          <w:szCs w:val="32"/>
          <w:rtl/>
        </w:rPr>
      </w:pPr>
      <w:r w:rsidRPr="0049212B">
        <w:rPr>
          <w:rFonts w:asciiTheme="majorBidi" w:hAnsiTheme="majorBidi" w:cstheme="majorBidi"/>
          <w:b/>
          <w:bCs/>
          <w:sz w:val="32"/>
          <w:szCs w:val="32"/>
          <w:u w:val="single"/>
          <w:rtl/>
        </w:rPr>
        <w:t>מסקנה-</w:t>
      </w:r>
      <w:r w:rsidR="00CD45D8" w:rsidRPr="0049212B">
        <w:rPr>
          <w:rFonts w:asciiTheme="majorBidi" w:hAnsiTheme="majorBidi" w:cstheme="majorBidi"/>
          <w:sz w:val="32"/>
          <w:szCs w:val="32"/>
          <w:rtl/>
        </w:rPr>
        <w:t xml:space="preserve"> מסקנתנו היא שבפופקורן בתוספת חמאה התבקעו הכי הרבה גרעינים. מצב זה נוצר מכוון שהחמאה עושה מן מעטפת סביב הגרעין ומונעת אידוי מן אדי המים שהמים שנמצאים בתוכו, כאשר מכניסים את הגרעינים למיקרוגל אדי המים משתחררים ומפוצצים את הקליפה של הגרעינים</w:t>
      </w:r>
      <w:r w:rsidR="00036F27" w:rsidRPr="0049212B">
        <w:rPr>
          <w:rFonts w:asciiTheme="majorBidi" w:hAnsiTheme="majorBidi" w:cstheme="majorBidi"/>
          <w:sz w:val="32"/>
          <w:szCs w:val="32"/>
          <w:rtl/>
        </w:rPr>
        <w:t>.</w:t>
      </w:r>
    </w:p>
    <w:p w:rsidR="005E0517" w:rsidRPr="0049212B" w:rsidRDefault="00C81D18" w:rsidP="005E0517">
      <w:pPr>
        <w:bidi/>
        <w:rPr>
          <w:rFonts w:asciiTheme="majorBidi" w:hAnsiTheme="majorBidi" w:cstheme="majorBidi"/>
          <w:sz w:val="32"/>
          <w:szCs w:val="32"/>
          <w:rtl/>
        </w:rPr>
      </w:pPr>
      <w:r w:rsidRPr="0049212B">
        <w:rPr>
          <w:rFonts w:asciiTheme="majorBidi" w:hAnsiTheme="majorBidi" w:cstheme="majorBidi"/>
          <w:b/>
          <w:bCs/>
          <w:sz w:val="32"/>
          <w:szCs w:val="32"/>
          <w:u w:val="single"/>
          <w:rtl/>
        </w:rPr>
        <w:t>לסיכום-</w:t>
      </w:r>
      <w:r w:rsidRPr="0049212B">
        <w:rPr>
          <w:rFonts w:asciiTheme="majorBidi" w:hAnsiTheme="majorBidi" w:cstheme="majorBidi"/>
          <w:sz w:val="32"/>
          <w:szCs w:val="32"/>
          <w:rtl/>
        </w:rPr>
        <w:t>ניסוי זה עסק במוצר מזון שהוא מאוד מרכזי בחיינו כי אנחנו לא מכירים אף אחד שלא יושב מול סרט ולידו קערה של פופקורן, ככה שהיה מאוד מעניין ללמוד ולחקור עד כמה התוספות משפיעות על התבקעות הגרעינים</w:t>
      </w:r>
      <w:r w:rsidR="005E0517" w:rsidRPr="0049212B">
        <w:rPr>
          <w:rFonts w:asciiTheme="majorBidi" w:hAnsiTheme="majorBidi" w:cstheme="majorBidi"/>
          <w:sz w:val="32"/>
          <w:szCs w:val="32"/>
          <w:rtl/>
        </w:rPr>
        <w:t>.</w:t>
      </w:r>
    </w:p>
    <w:p w:rsidR="00593DB0" w:rsidRPr="0049212B" w:rsidRDefault="00A9607D" w:rsidP="001F5713">
      <w:pPr>
        <w:bidi/>
        <w:rPr>
          <w:rFonts w:asciiTheme="majorBidi" w:hAnsiTheme="majorBidi" w:cstheme="majorBidi"/>
          <w:b/>
          <w:bCs/>
          <w:sz w:val="32"/>
          <w:szCs w:val="32"/>
          <w:u w:val="single"/>
          <w:rtl/>
        </w:rPr>
      </w:pPr>
      <w:r w:rsidRPr="0049212B">
        <w:rPr>
          <w:rFonts w:asciiTheme="majorBidi" w:hAnsiTheme="majorBidi" w:cstheme="majorBidi"/>
          <w:b/>
          <w:bCs/>
          <w:sz w:val="32"/>
          <w:szCs w:val="32"/>
          <w:u w:val="single"/>
          <w:rtl/>
        </w:rPr>
        <w:t>גורמים אשר יכולים לגרום לאי דיוק</w:t>
      </w:r>
      <w:r w:rsidR="001F5713">
        <w:rPr>
          <w:rFonts w:asciiTheme="majorBidi" w:hAnsiTheme="majorBidi" w:cstheme="majorBidi" w:hint="cs"/>
          <w:b/>
          <w:bCs/>
          <w:sz w:val="32"/>
          <w:szCs w:val="32"/>
          <w:u w:val="single"/>
          <w:rtl/>
        </w:rPr>
        <w:t>:</w:t>
      </w:r>
    </w:p>
    <w:p w:rsidR="00593DB0" w:rsidRPr="0049212B" w:rsidRDefault="00593DB0" w:rsidP="00593DB0">
      <w:pPr>
        <w:bidi/>
        <w:rPr>
          <w:rFonts w:asciiTheme="majorBidi" w:hAnsiTheme="majorBidi" w:cstheme="majorBidi"/>
          <w:sz w:val="32"/>
          <w:szCs w:val="32"/>
          <w:rtl/>
        </w:rPr>
      </w:pPr>
      <w:r w:rsidRPr="0049212B">
        <w:rPr>
          <w:rFonts w:asciiTheme="majorBidi" w:hAnsiTheme="majorBidi" w:cstheme="majorBidi"/>
          <w:sz w:val="32"/>
          <w:szCs w:val="32"/>
          <w:rtl/>
        </w:rPr>
        <w:t># ספירה פזיזה מידי של גרעיני הפופקורן.</w:t>
      </w:r>
    </w:p>
    <w:p w:rsidR="00593DB0" w:rsidRPr="0049212B" w:rsidRDefault="00593DB0" w:rsidP="00593DB0">
      <w:pPr>
        <w:bidi/>
        <w:rPr>
          <w:rFonts w:asciiTheme="majorBidi" w:hAnsiTheme="majorBidi" w:cstheme="majorBidi"/>
          <w:sz w:val="32"/>
          <w:szCs w:val="32"/>
          <w:rtl/>
        </w:rPr>
      </w:pPr>
      <w:r w:rsidRPr="0049212B">
        <w:rPr>
          <w:rFonts w:asciiTheme="majorBidi" w:hAnsiTheme="majorBidi" w:cstheme="majorBidi"/>
          <w:sz w:val="32"/>
          <w:szCs w:val="32"/>
          <w:rtl/>
        </w:rPr>
        <w:t># לא חזרנו על הניסוי מספר פעמים מכאן יוצא גם שלא השתמשנו בממוצע של התוצאות.</w:t>
      </w:r>
    </w:p>
    <w:p w:rsidR="005E0517" w:rsidRPr="009F660B" w:rsidRDefault="00593DB0" w:rsidP="009F660B">
      <w:pPr>
        <w:bidi/>
        <w:rPr>
          <w:rFonts w:asciiTheme="majorBidi" w:hAnsiTheme="majorBidi" w:cstheme="majorBidi"/>
          <w:sz w:val="32"/>
          <w:szCs w:val="32"/>
          <w:rtl/>
        </w:rPr>
      </w:pPr>
      <w:r w:rsidRPr="0049212B">
        <w:rPr>
          <w:rFonts w:asciiTheme="majorBidi" w:hAnsiTheme="majorBidi" w:cstheme="majorBidi"/>
          <w:sz w:val="32"/>
          <w:szCs w:val="32"/>
          <w:rtl/>
        </w:rPr>
        <w:t>#השתמשנו רק בפופקורן של חברה מסויימת יכול להיות שאם היינו משתמשים בחברה אחרת התוצאות היו שונות.</w:t>
      </w:r>
    </w:p>
    <w:p w:rsidR="00593DB0" w:rsidRPr="0049212B" w:rsidRDefault="00A9607D" w:rsidP="005E0517">
      <w:pPr>
        <w:bidi/>
        <w:rPr>
          <w:rFonts w:asciiTheme="majorBidi" w:hAnsiTheme="majorBidi" w:cstheme="majorBidi"/>
          <w:sz w:val="32"/>
          <w:szCs w:val="32"/>
          <w:rtl/>
        </w:rPr>
      </w:pPr>
      <w:r w:rsidRPr="0049212B">
        <w:rPr>
          <w:rFonts w:asciiTheme="majorBidi" w:hAnsiTheme="majorBidi" w:cstheme="majorBidi"/>
          <w:b/>
          <w:bCs/>
          <w:sz w:val="32"/>
          <w:szCs w:val="32"/>
          <w:u w:val="single"/>
          <w:rtl/>
        </w:rPr>
        <w:t>הצעות לשיפור הניסוי:</w:t>
      </w:r>
      <w:r w:rsidRPr="0049212B">
        <w:rPr>
          <w:rFonts w:asciiTheme="majorBidi" w:hAnsiTheme="majorBidi" w:cstheme="majorBidi"/>
          <w:sz w:val="32"/>
          <w:szCs w:val="32"/>
          <w:rtl/>
        </w:rPr>
        <w:t xml:space="preserve"> </w:t>
      </w:r>
    </w:p>
    <w:p w:rsidR="00D839E0" w:rsidRPr="0049212B" w:rsidRDefault="00593DB0" w:rsidP="00593DB0">
      <w:pPr>
        <w:bidi/>
        <w:rPr>
          <w:rFonts w:asciiTheme="majorBidi" w:hAnsiTheme="majorBidi" w:cstheme="majorBidi"/>
          <w:sz w:val="32"/>
          <w:szCs w:val="32"/>
          <w:rtl/>
        </w:rPr>
      </w:pPr>
      <w:r w:rsidRPr="0049212B">
        <w:rPr>
          <w:rFonts w:asciiTheme="majorBidi" w:hAnsiTheme="majorBidi" w:cstheme="majorBidi"/>
          <w:sz w:val="32"/>
          <w:szCs w:val="32"/>
          <w:rtl/>
        </w:rPr>
        <w:t xml:space="preserve"># </w:t>
      </w:r>
      <w:r w:rsidR="00D839E0" w:rsidRPr="0049212B">
        <w:rPr>
          <w:rFonts w:asciiTheme="majorBidi" w:hAnsiTheme="majorBidi" w:cstheme="majorBidi"/>
          <w:sz w:val="32"/>
          <w:szCs w:val="32"/>
          <w:rtl/>
        </w:rPr>
        <w:t>דיוק שהפופקורן יספר בקפדנות.</w:t>
      </w:r>
    </w:p>
    <w:p w:rsidR="00D839E0" w:rsidRPr="0049212B" w:rsidRDefault="00593DB0" w:rsidP="00D839E0">
      <w:pPr>
        <w:bidi/>
        <w:rPr>
          <w:rFonts w:asciiTheme="majorBidi" w:hAnsiTheme="majorBidi" w:cstheme="majorBidi"/>
          <w:sz w:val="32"/>
          <w:szCs w:val="32"/>
          <w:rtl/>
        </w:rPr>
      </w:pPr>
      <w:r w:rsidRPr="0049212B">
        <w:rPr>
          <w:rFonts w:asciiTheme="majorBidi" w:hAnsiTheme="majorBidi" w:cstheme="majorBidi"/>
          <w:sz w:val="32"/>
          <w:szCs w:val="32"/>
          <w:rtl/>
        </w:rPr>
        <w:t xml:space="preserve"># </w:t>
      </w:r>
      <w:r w:rsidR="00D839E0" w:rsidRPr="0049212B">
        <w:rPr>
          <w:rFonts w:asciiTheme="majorBidi" w:hAnsiTheme="majorBidi" w:cstheme="majorBidi"/>
          <w:sz w:val="32"/>
          <w:szCs w:val="32"/>
          <w:rtl/>
        </w:rPr>
        <w:t>לעבור על הניסוי כמה פעמים ולעשות ממוצע בכדי להגיע לתוצאות מדוייקות יותר.</w:t>
      </w:r>
    </w:p>
    <w:p w:rsidR="001F5713" w:rsidRPr="001F5713" w:rsidRDefault="001F5713" w:rsidP="001F5713">
      <w:pPr>
        <w:bidi/>
        <w:rPr>
          <w:rFonts w:asciiTheme="majorBidi" w:hAnsiTheme="majorBidi" w:cstheme="majorBidi"/>
          <w:b/>
          <w:bCs/>
          <w:sz w:val="32"/>
          <w:szCs w:val="32"/>
          <w:u w:val="single"/>
          <w:rtl/>
        </w:rPr>
      </w:pPr>
      <w:r>
        <w:rPr>
          <w:rFonts w:asciiTheme="majorBidi" w:hAnsiTheme="majorBidi" w:cstheme="majorBidi"/>
          <w:b/>
          <w:bCs/>
          <w:sz w:val="32"/>
          <w:szCs w:val="32"/>
          <w:u w:val="single"/>
          <w:rtl/>
        </w:rPr>
        <w:t>שאלת חקר נוספת:</w:t>
      </w:r>
      <w:r>
        <w:rPr>
          <w:rFonts w:asciiTheme="majorBidi" w:hAnsiTheme="majorBidi" w:cstheme="majorBidi" w:hint="cs"/>
          <w:sz w:val="32"/>
          <w:szCs w:val="32"/>
          <w:rtl/>
        </w:rPr>
        <w:t xml:space="preserve"> </w:t>
      </w:r>
      <w:r w:rsidR="00894FD1" w:rsidRPr="0049212B">
        <w:rPr>
          <w:rFonts w:asciiTheme="majorBidi" w:hAnsiTheme="majorBidi" w:cstheme="majorBidi"/>
          <w:sz w:val="32"/>
          <w:szCs w:val="32"/>
          <w:rtl/>
        </w:rPr>
        <w:t>כיצד משפיע</w:t>
      </w:r>
      <w:r>
        <w:rPr>
          <w:rFonts w:asciiTheme="majorBidi" w:hAnsiTheme="majorBidi" w:cstheme="majorBidi" w:hint="cs"/>
          <w:sz w:val="32"/>
          <w:szCs w:val="32"/>
          <w:rtl/>
        </w:rPr>
        <w:t>ה</w:t>
      </w:r>
      <w:r w:rsidR="00894FD1" w:rsidRPr="0049212B">
        <w:rPr>
          <w:rFonts w:asciiTheme="majorBidi" w:hAnsiTheme="majorBidi" w:cstheme="majorBidi"/>
          <w:sz w:val="32"/>
          <w:szCs w:val="32"/>
          <w:rtl/>
        </w:rPr>
        <w:t xml:space="preserve"> </w:t>
      </w:r>
      <w:r>
        <w:rPr>
          <w:rFonts w:asciiTheme="majorBidi" w:hAnsiTheme="majorBidi" w:cstheme="majorBidi" w:hint="cs"/>
          <w:sz w:val="32"/>
          <w:szCs w:val="32"/>
          <w:rtl/>
        </w:rPr>
        <w:t>ה</w:t>
      </w:r>
      <w:r>
        <w:rPr>
          <w:rFonts w:asciiTheme="majorBidi" w:hAnsiTheme="majorBidi" w:cstheme="majorBidi"/>
          <w:sz w:val="32"/>
          <w:szCs w:val="32"/>
          <w:rtl/>
        </w:rPr>
        <w:t>לחות על</w:t>
      </w:r>
      <w:r>
        <w:rPr>
          <w:rFonts w:asciiTheme="majorBidi" w:hAnsiTheme="majorBidi" w:cstheme="majorBidi" w:hint="cs"/>
          <w:sz w:val="32"/>
          <w:szCs w:val="32"/>
          <w:rtl/>
        </w:rPr>
        <w:t xml:space="preserve"> היכולת של </w:t>
      </w:r>
      <w:r w:rsidR="00894FD1" w:rsidRPr="0049212B">
        <w:rPr>
          <w:rFonts w:asciiTheme="majorBidi" w:hAnsiTheme="majorBidi" w:cstheme="majorBidi"/>
          <w:sz w:val="32"/>
          <w:szCs w:val="32"/>
          <w:rtl/>
        </w:rPr>
        <w:t>גרגירי התירס להתבקע?</w:t>
      </w:r>
    </w:p>
    <w:p w:rsidR="001F5713" w:rsidRPr="001F5713" w:rsidRDefault="001F5713" w:rsidP="001F5713">
      <w:pPr>
        <w:bidi/>
        <w:rPr>
          <w:rFonts w:asciiTheme="majorBidi" w:hAnsiTheme="majorBidi" w:cstheme="majorBidi"/>
          <w:sz w:val="32"/>
          <w:szCs w:val="32"/>
          <w:rtl/>
        </w:rPr>
      </w:pPr>
      <w:r>
        <w:rPr>
          <w:rFonts w:asciiTheme="majorBidi" w:hAnsiTheme="majorBidi" w:cstheme="majorBidi" w:hint="cs"/>
          <w:b/>
          <w:bCs/>
          <w:sz w:val="32"/>
          <w:szCs w:val="32"/>
          <w:u w:val="single"/>
          <w:rtl/>
        </w:rPr>
        <w:t>תוקף מסקנות:</w:t>
      </w:r>
      <w:r>
        <w:rPr>
          <w:rFonts w:asciiTheme="majorBidi" w:hAnsiTheme="majorBidi" w:cstheme="majorBidi" w:hint="cs"/>
          <w:sz w:val="32"/>
          <w:szCs w:val="32"/>
          <w:rtl/>
        </w:rPr>
        <w:t xml:space="preserve"> המסקנות של הניסוי תקפות רק לחומרים שהשתמשנו בניסוי, לטווח המדידות שבחרנו ולתנאים שהיו באותו יום בזמן הניסוי. במידה ומשנים את הגורמים האלו ייתכן והיינו מגיעות לתוצאות אחרות.</w:t>
      </w:r>
    </w:p>
    <w:p w:rsidR="00242E31" w:rsidRPr="0049212B" w:rsidRDefault="00242E31" w:rsidP="001F5713">
      <w:pPr>
        <w:bidi/>
        <w:rPr>
          <w:rFonts w:asciiTheme="majorBidi" w:hAnsiTheme="majorBidi" w:cstheme="majorBidi"/>
          <w:b/>
          <w:bCs/>
          <w:sz w:val="32"/>
          <w:szCs w:val="32"/>
          <w:u w:val="single"/>
          <w:rtl/>
        </w:rPr>
      </w:pPr>
      <w:r w:rsidRPr="0049212B">
        <w:rPr>
          <w:rFonts w:asciiTheme="majorBidi" w:hAnsiTheme="majorBidi" w:cstheme="majorBidi"/>
          <w:b/>
          <w:bCs/>
          <w:sz w:val="32"/>
          <w:szCs w:val="32"/>
          <w:u w:val="single"/>
          <w:rtl/>
        </w:rPr>
        <w:t xml:space="preserve">ביבליוגרפיה : </w:t>
      </w:r>
    </w:p>
    <w:p w:rsidR="00242E31" w:rsidRPr="00372957" w:rsidRDefault="006525F2" w:rsidP="00372957">
      <w:pPr>
        <w:pStyle w:val="a6"/>
        <w:numPr>
          <w:ilvl w:val="0"/>
          <w:numId w:val="1"/>
        </w:numPr>
        <w:bidi/>
        <w:rPr>
          <w:rFonts w:asciiTheme="majorBidi" w:hAnsiTheme="majorBidi" w:cstheme="majorBidi"/>
          <w:sz w:val="32"/>
          <w:szCs w:val="32"/>
          <w:rtl/>
        </w:rPr>
      </w:pPr>
      <w:hyperlink r:id="rId7" w:history="1">
        <w:r w:rsidR="00242E31" w:rsidRPr="00372957">
          <w:rPr>
            <w:rStyle w:val="Hyperlink"/>
            <w:rFonts w:asciiTheme="majorBidi" w:hAnsiTheme="majorBidi" w:cstheme="majorBidi"/>
            <w:sz w:val="32"/>
            <w:szCs w:val="32"/>
          </w:rPr>
          <w:t>http://en.wikipedia.org/wiki/Popcorn</w:t>
        </w:r>
      </w:hyperlink>
    </w:p>
    <w:p w:rsidR="00242E31" w:rsidRPr="00372957" w:rsidRDefault="00242E31" w:rsidP="00372957">
      <w:pPr>
        <w:pStyle w:val="a6"/>
        <w:numPr>
          <w:ilvl w:val="0"/>
          <w:numId w:val="1"/>
        </w:numPr>
        <w:bidi/>
        <w:rPr>
          <w:rFonts w:asciiTheme="majorBidi" w:hAnsiTheme="majorBidi" w:cstheme="majorBidi"/>
          <w:sz w:val="32"/>
          <w:szCs w:val="32"/>
          <w:rtl/>
        </w:rPr>
      </w:pPr>
      <w:r w:rsidRPr="00372957">
        <w:rPr>
          <w:rFonts w:asciiTheme="majorBidi" w:hAnsiTheme="majorBidi" w:cstheme="majorBidi"/>
          <w:sz w:val="32"/>
          <w:szCs w:val="32"/>
          <w:rtl/>
        </w:rPr>
        <w:t>מספר דפים שקבלנו מהמורה.</w:t>
      </w:r>
    </w:p>
    <w:sectPr w:rsidR="00242E31" w:rsidRPr="003729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EC425D"/>
    <w:multiLevelType w:val="hybridMultilevel"/>
    <w:tmpl w:val="6AD01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4A1"/>
    <w:rsid w:val="00036F27"/>
    <w:rsid w:val="000A4163"/>
    <w:rsid w:val="001A24DB"/>
    <w:rsid w:val="001F5713"/>
    <w:rsid w:val="00242E31"/>
    <w:rsid w:val="002C7163"/>
    <w:rsid w:val="00372957"/>
    <w:rsid w:val="00376626"/>
    <w:rsid w:val="003824A1"/>
    <w:rsid w:val="003941F0"/>
    <w:rsid w:val="003E1DDB"/>
    <w:rsid w:val="00461F94"/>
    <w:rsid w:val="0049212B"/>
    <w:rsid w:val="004C22F6"/>
    <w:rsid w:val="00547B05"/>
    <w:rsid w:val="00593DB0"/>
    <w:rsid w:val="005E0517"/>
    <w:rsid w:val="006525F2"/>
    <w:rsid w:val="0071766E"/>
    <w:rsid w:val="00753824"/>
    <w:rsid w:val="0077264C"/>
    <w:rsid w:val="00780FC7"/>
    <w:rsid w:val="00791EA7"/>
    <w:rsid w:val="00894FD1"/>
    <w:rsid w:val="009F660B"/>
    <w:rsid w:val="00A27125"/>
    <w:rsid w:val="00A9607D"/>
    <w:rsid w:val="00AA13BC"/>
    <w:rsid w:val="00B67B94"/>
    <w:rsid w:val="00B76A19"/>
    <w:rsid w:val="00BB0BE3"/>
    <w:rsid w:val="00C12EF7"/>
    <w:rsid w:val="00C81D18"/>
    <w:rsid w:val="00CD1FF5"/>
    <w:rsid w:val="00CD45D8"/>
    <w:rsid w:val="00CF4696"/>
    <w:rsid w:val="00CF620A"/>
    <w:rsid w:val="00D67162"/>
    <w:rsid w:val="00D839E0"/>
    <w:rsid w:val="00DD29BB"/>
    <w:rsid w:val="00DD30A4"/>
    <w:rsid w:val="00F150CE"/>
    <w:rsid w:val="00F86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3E1DC4-85C3-4100-BA09-9959A88B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4A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824A1"/>
    <w:rPr>
      <w:rFonts w:ascii="Tahoma" w:hAnsi="Tahoma" w:cs="Tahoma"/>
      <w:sz w:val="16"/>
      <w:szCs w:val="16"/>
    </w:rPr>
  </w:style>
  <w:style w:type="table" w:styleId="a5">
    <w:name w:val="Table Grid"/>
    <w:basedOn w:val="a1"/>
    <w:uiPriority w:val="59"/>
    <w:rsid w:val="00CF62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242E31"/>
    <w:rPr>
      <w:color w:val="0000FF" w:themeColor="hyperlink"/>
      <w:u w:val="single"/>
    </w:rPr>
  </w:style>
  <w:style w:type="paragraph" w:styleId="a6">
    <w:name w:val="List Paragraph"/>
    <w:basedOn w:val="a"/>
    <w:uiPriority w:val="34"/>
    <w:qFormat/>
    <w:rsid w:val="00372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Popco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אחוז הגרעינים שנבקעו כפונקצייה של התוספת שעל הפופקורן</a:t>
            </a:r>
            <a:endParaRPr lang="en-US"/>
          </a:p>
        </c:rich>
      </c:tx>
      <c:layout>
        <c:manualLayout>
          <c:xMode val="edge"/>
          <c:yMode val="edge"/>
          <c:x val="0.10939956690662381"/>
          <c:y val="4.8404840484048403E-2"/>
        </c:manualLayout>
      </c:layout>
      <c:overlay val="0"/>
    </c:title>
    <c:autoTitleDeleted val="0"/>
    <c:plotArea>
      <c:layout>
        <c:manualLayout>
          <c:layoutTarget val="inner"/>
          <c:xMode val="edge"/>
          <c:yMode val="edge"/>
          <c:x val="9.9816768186995489E-2"/>
          <c:y val="0.24385263723222717"/>
          <c:w val="0.86546095800524936"/>
          <c:h val="0.57012217222847139"/>
        </c:manualLayout>
      </c:layout>
      <c:barChart>
        <c:barDir val="col"/>
        <c:grouping val="clustered"/>
        <c:varyColors val="0"/>
        <c:ser>
          <c:idx val="0"/>
          <c:order val="0"/>
          <c:tx>
            <c:strRef>
              <c:f>Sheet1!$B$1</c:f>
              <c:strCache>
                <c:ptCount val="1"/>
                <c:pt idx="0">
                  <c:v>אחוז הגרעינים שנבקעו</c:v>
                </c:pt>
              </c:strCache>
            </c:strRef>
          </c:tx>
          <c:invertIfNegative val="0"/>
          <c:cat>
            <c:strRef>
              <c:f>Sheet1!$A$2:$A$5</c:f>
              <c:strCache>
                <c:ptCount val="4"/>
                <c:pt idx="0">
                  <c:v>חמאה</c:v>
                </c:pt>
                <c:pt idx="1">
                  <c:v>טבעי</c:v>
                </c:pt>
                <c:pt idx="2">
                  <c:v>מלח</c:v>
                </c:pt>
                <c:pt idx="3">
                  <c:v>דל קלוריות</c:v>
                </c:pt>
              </c:strCache>
            </c:strRef>
          </c:cat>
          <c:val>
            <c:numRef>
              <c:f>Sheet1!$B$2:$B$5</c:f>
              <c:numCache>
                <c:formatCode>0%</c:formatCode>
                <c:ptCount val="4"/>
                <c:pt idx="0" formatCode="General">
                  <c:v>89</c:v>
                </c:pt>
                <c:pt idx="1">
                  <c:v>56</c:v>
                </c:pt>
                <c:pt idx="2" formatCode="General">
                  <c:v>62</c:v>
                </c:pt>
                <c:pt idx="3" formatCode="General">
                  <c:v>61</c:v>
                </c:pt>
              </c:numCache>
            </c:numRef>
          </c:val>
          <c:extLst xmlns:c16r2="http://schemas.microsoft.com/office/drawing/2015/06/chart">
            <c:ext xmlns:c16="http://schemas.microsoft.com/office/drawing/2014/chart" uri="{C3380CC4-5D6E-409C-BE32-E72D297353CC}">
              <c16:uniqueId val="{00000000-CE72-4BA1-8A45-8EBB26A54051}"/>
            </c:ext>
          </c:extLst>
        </c:ser>
        <c:dLbls>
          <c:showLegendKey val="0"/>
          <c:showVal val="0"/>
          <c:showCatName val="0"/>
          <c:showSerName val="0"/>
          <c:showPercent val="0"/>
          <c:showBubbleSize val="0"/>
        </c:dLbls>
        <c:gapWidth val="150"/>
        <c:axId val="214664512"/>
        <c:axId val="214664904"/>
      </c:barChart>
      <c:catAx>
        <c:axId val="214664512"/>
        <c:scaling>
          <c:orientation val="minMax"/>
        </c:scaling>
        <c:delete val="0"/>
        <c:axPos val="b"/>
        <c:title>
          <c:tx>
            <c:rich>
              <a:bodyPr/>
              <a:lstStyle/>
              <a:p>
                <a:pPr>
                  <a:defRPr/>
                </a:pPr>
                <a:r>
                  <a:rPr lang="he-IL"/>
                  <a:t>סוג התוספת</a:t>
                </a:r>
                <a:endParaRPr lang="en-US"/>
              </a:p>
            </c:rich>
          </c:tx>
          <c:overlay val="0"/>
        </c:title>
        <c:numFmt formatCode="General" sourceLinked="0"/>
        <c:majorTickMark val="out"/>
        <c:minorTickMark val="none"/>
        <c:tickLblPos val="nextTo"/>
        <c:crossAx val="214664904"/>
        <c:crosses val="autoZero"/>
        <c:auto val="1"/>
        <c:lblAlgn val="ctr"/>
        <c:lblOffset val="100"/>
        <c:noMultiLvlLbl val="0"/>
      </c:catAx>
      <c:valAx>
        <c:axId val="214664904"/>
        <c:scaling>
          <c:orientation val="minMax"/>
        </c:scaling>
        <c:delete val="0"/>
        <c:axPos val="l"/>
        <c:majorGridlines/>
        <c:title>
          <c:tx>
            <c:rich>
              <a:bodyPr rot="-5400000" vert="horz"/>
              <a:lstStyle/>
              <a:p>
                <a:pPr>
                  <a:defRPr/>
                </a:pPr>
                <a:r>
                  <a:rPr lang="he-IL"/>
                  <a:t>אחוז הגרעינים שנבקעו</a:t>
                </a:r>
                <a:endParaRPr lang="en-US"/>
              </a:p>
            </c:rich>
          </c:tx>
          <c:overlay val="0"/>
        </c:title>
        <c:numFmt formatCode="General" sourceLinked="1"/>
        <c:majorTickMark val="out"/>
        <c:minorTickMark val="none"/>
        <c:tickLblPos val="nextTo"/>
        <c:crossAx val="2146645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665</Words>
  <Characters>3328</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lab2</dc:creator>
  <cp:lastModifiedBy>user</cp:lastModifiedBy>
  <cp:revision>23</cp:revision>
  <dcterms:created xsi:type="dcterms:W3CDTF">2012-04-30T11:26:00Z</dcterms:created>
  <dcterms:modified xsi:type="dcterms:W3CDTF">2018-03-25T08:47:00Z</dcterms:modified>
</cp:coreProperties>
</file>