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29" w:rsidRDefault="005A1929" w:rsidP="005A1929">
      <w:pPr>
        <w:jc w:val="center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5A1929">
        <w:rPr>
          <w:rFonts w:hint="cs"/>
          <w:b/>
          <w:bCs/>
          <w:sz w:val="24"/>
          <w:szCs w:val="24"/>
          <w:u w:val="single"/>
          <w:rtl/>
        </w:rPr>
        <w:t>תוכנית לימודים בתנ"ך שנה"ל תשע"ג- כיתה ח':</w:t>
      </w:r>
    </w:p>
    <w:p w:rsidR="005A1929" w:rsidRPr="005A1929" w:rsidRDefault="005A1929" w:rsidP="005A1929">
      <w:pPr>
        <w:rPr>
          <w:b/>
          <w:bCs/>
          <w:sz w:val="24"/>
          <w:szCs w:val="24"/>
          <w:u w:val="single"/>
          <w:rtl/>
        </w:rPr>
      </w:pPr>
      <w:r w:rsidRPr="00E17C5D">
        <w:rPr>
          <w:rFonts w:hint="eastAsia"/>
          <w:b/>
          <w:bCs/>
          <w:rtl/>
        </w:rPr>
        <w:t>יהושע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'</w:t>
      </w:r>
    </w:p>
    <w:p w:rsidR="005A1929" w:rsidRDefault="005A1929" w:rsidP="005A1929">
      <w:pPr>
        <w:spacing w:line="360" w:lineRule="auto"/>
        <w:ind w:left="-288"/>
        <w:rPr>
          <w:rtl/>
        </w:rPr>
      </w:pPr>
      <w:r>
        <w:rPr>
          <w:rFonts w:hint="cs"/>
          <w:b/>
          <w:bCs/>
          <w:rtl/>
        </w:rPr>
        <w:t xml:space="preserve">    </w:t>
      </w:r>
      <w:r w:rsidRPr="00E17C5D">
        <w:rPr>
          <w:rFonts w:hint="eastAsia"/>
          <w:b/>
          <w:bCs/>
          <w:rtl/>
        </w:rPr>
        <w:t>שופטים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' 6 - 19,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 12 – 30, 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ה</w:t>
      </w:r>
      <w:r w:rsidRPr="00E17C5D">
        <w:rPr>
          <w:rtl/>
        </w:rPr>
        <w:t>' ,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>'</w:t>
      </w:r>
      <w:r>
        <w:rPr>
          <w:rFonts w:hint="cs"/>
          <w:rtl/>
        </w:rPr>
        <w:t xml:space="preserve">, </w:t>
      </w:r>
      <w:r>
        <w:rPr>
          <w:rFonts w:hint="cs"/>
          <w:b/>
          <w:bCs/>
          <w:rtl/>
        </w:rPr>
        <w:t>{</w:t>
      </w:r>
      <w:r w:rsidRPr="00E17C5D">
        <w:rPr>
          <w:rFonts w:hint="eastAsia"/>
          <w:b/>
          <w:bCs/>
          <w:rtl/>
        </w:rPr>
        <w:t>משלי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1 – 7 (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בהקשר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לדברי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גדעון</w:t>
      </w:r>
      <w:r w:rsidRPr="00E17C5D">
        <w:rPr>
          <w:rtl/>
        </w:rPr>
        <w:t xml:space="preserve"> </w:t>
      </w:r>
      <w:r>
        <w:rPr>
          <w:rFonts w:hint="cs"/>
          <w:rtl/>
        </w:rPr>
        <w:t xml:space="preserve">   </w:t>
      </w:r>
    </w:p>
    <w:p w:rsidR="005A1929" w:rsidRPr="00E17C5D" w:rsidRDefault="005A1929" w:rsidP="005A1929">
      <w:pPr>
        <w:spacing w:line="360" w:lineRule="auto"/>
        <w:ind w:left="-288"/>
      </w:pPr>
      <w:r>
        <w:rPr>
          <w:rFonts w:hint="cs"/>
          <w:rtl/>
        </w:rPr>
        <w:t xml:space="preserve">                 </w:t>
      </w:r>
      <w:r w:rsidRPr="00E17C5D">
        <w:rPr>
          <w:rFonts w:hint="eastAsia"/>
          <w:rtl/>
        </w:rPr>
        <w:t>לאיש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אפרים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בשופטים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</w:t>
      </w:r>
      <w:r>
        <w:rPr>
          <w:rtl/>
        </w:rPr>
        <w:t>' 1 – 4</w:t>
      </w:r>
      <w:r>
        <w:rPr>
          <w:rFonts w:hint="cs"/>
          <w:rtl/>
        </w:rPr>
        <w:t xml:space="preserve">) </w:t>
      </w:r>
      <w:r w:rsidRPr="005A1929">
        <w:rPr>
          <w:rFonts w:hint="cs"/>
          <w:b/>
          <w:bCs/>
          <w:rtl/>
        </w:rPr>
        <w:t>}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' 1 – 21, 50 – 55,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>
        <w:rPr>
          <w:rFonts w:hint="cs"/>
          <w:rtl/>
        </w:rPr>
        <w:t>.</w:t>
      </w:r>
    </w:p>
    <w:p w:rsidR="005A1929" w:rsidRDefault="005A1929" w:rsidP="005A1929">
      <w:pPr>
        <w:spacing w:line="360" w:lineRule="auto"/>
        <w:ind w:left="-288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Pr="00E17C5D">
        <w:rPr>
          <w:rFonts w:hint="eastAsia"/>
          <w:b/>
          <w:bCs/>
          <w:rtl/>
        </w:rPr>
        <w:t>שמואל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 xml:space="preserve">':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 11 – 21,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'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א</w:t>
      </w:r>
      <w:r>
        <w:rPr>
          <w:rtl/>
        </w:rPr>
        <w:t xml:space="preserve">, </w:t>
      </w:r>
      <w:r>
        <w:rPr>
          <w:rFonts w:hint="eastAsia"/>
          <w:rtl/>
        </w:rPr>
        <w:t>ט</w:t>
      </w:r>
      <w:r>
        <w:rPr>
          <w:rtl/>
        </w:rPr>
        <w:t>"</w:t>
      </w:r>
      <w:r>
        <w:rPr>
          <w:rFonts w:hint="eastAsia"/>
          <w:rtl/>
        </w:rPr>
        <w:t>ו</w:t>
      </w:r>
      <w:r>
        <w:rPr>
          <w:rtl/>
        </w:rPr>
        <w:t xml:space="preserve">, </w:t>
      </w:r>
      <w:r>
        <w:rPr>
          <w:rFonts w:hint="eastAsia"/>
          <w:rtl/>
        </w:rPr>
        <w:t>ט</w:t>
      </w:r>
      <w:r>
        <w:rPr>
          <w:rtl/>
        </w:rPr>
        <w:t>"</w:t>
      </w:r>
      <w:r>
        <w:rPr>
          <w:rFonts w:hint="eastAsia"/>
          <w:rtl/>
        </w:rPr>
        <w:t>ז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ז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ח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ט</w:t>
      </w:r>
    </w:p>
    <w:p w:rsidR="005A1929" w:rsidRDefault="00BA6FC0" w:rsidP="005A1929">
      <w:pPr>
        <w:spacing w:line="360" w:lineRule="auto"/>
        <w:ind w:left="-288"/>
        <w:rPr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5A1929">
        <w:rPr>
          <w:rFonts w:hint="eastAsia"/>
          <w:b/>
          <w:bCs/>
          <w:rtl/>
        </w:rPr>
        <w:t>דברים</w:t>
      </w:r>
      <w:r w:rsidR="005A1929">
        <w:rPr>
          <w:b/>
          <w:bCs/>
          <w:rtl/>
        </w:rPr>
        <w:t xml:space="preserve">: </w:t>
      </w:r>
      <w:r w:rsidR="005A1929" w:rsidRPr="00170A7C">
        <w:rPr>
          <w:rFonts w:hint="eastAsia"/>
          <w:rtl/>
        </w:rPr>
        <w:t>י</w:t>
      </w:r>
      <w:r w:rsidR="005A1929" w:rsidRPr="00170A7C">
        <w:rPr>
          <w:rtl/>
        </w:rPr>
        <w:t>"</w:t>
      </w:r>
      <w:r w:rsidR="005A1929" w:rsidRPr="00170A7C">
        <w:rPr>
          <w:rFonts w:hint="eastAsia"/>
          <w:rtl/>
        </w:rPr>
        <w:t>ז</w:t>
      </w:r>
      <w:r w:rsidR="005A1929" w:rsidRPr="00170A7C">
        <w:rPr>
          <w:rtl/>
        </w:rPr>
        <w:t xml:space="preserve"> 14 </w:t>
      </w:r>
      <w:r w:rsidR="005A1929">
        <w:rPr>
          <w:rtl/>
        </w:rPr>
        <w:t>–</w:t>
      </w:r>
      <w:r w:rsidR="005A1929" w:rsidRPr="00170A7C">
        <w:rPr>
          <w:rtl/>
        </w:rPr>
        <w:t xml:space="preserve"> 20</w:t>
      </w:r>
    </w:p>
    <w:p w:rsidR="005A1929" w:rsidRDefault="005A1929" w:rsidP="005A1929">
      <w:pPr>
        <w:tabs>
          <w:tab w:val="left" w:pos="826"/>
        </w:tabs>
        <w:spacing w:line="360" w:lineRule="auto"/>
        <w:rPr>
          <w:b/>
          <w:bCs/>
          <w:rtl/>
        </w:rPr>
      </w:pPr>
      <w:r w:rsidRPr="005A1929">
        <w:rPr>
          <w:rFonts w:hint="eastAsia"/>
          <w:b/>
          <w:bCs/>
          <w:sz w:val="24"/>
          <w:szCs w:val="24"/>
          <w:u w:val="single"/>
          <w:rtl/>
        </w:rPr>
        <w:t>מיומנויות</w:t>
      </w:r>
      <w:r w:rsidRPr="005A1929">
        <w:rPr>
          <w:b/>
          <w:bCs/>
          <w:sz w:val="24"/>
          <w:szCs w:val="24"/>
          <w:u w:val="single"/>
          <w:rtl/>
        </w:rPr>
        <w:t xml:space="preserve"> </w:t>
      </w:r>
      <w:r w:rsidRPr="005A1929">
        <w:rPr>
          <w:rFonts w:hint="eastAsia"/>
          <w:b/>
          <w:bCs/>
          <w:sz w:val="24"/>
          <w:szCs w:val="24"/>
          <w:u w:val="single"/>
          <w:rtl/>
        </w:rPr>
        <w:t>לימוד</w:t>
      </w:r>
      <w:r w:rsidRPr="005A1929">
        <w:rPr>
          <w:b/>
          <w:bCs/>
          <w:sz w:val="24"/>
          <w:szCs w:val="24"/>
          <w:u w:val="single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E17C5D">
        <w:rPr>
          <w:rFonts w:hint="eastAsia"/>
          <w:b/>
          <w:bCs/>
          <w:rtl/>
        </w:rPr>
        <w:t>כל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מה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שנלמד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בכיתה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ז</w:t>
      </w:r>
      <w:r>
        <w:rPr>
          <w:b/>
          <w:bCs/>
          <w:rtl/>
        </w:rPr>
        <w:t>'</w:t>
      </w:r>
      <w:r>
        <w:rPr>
          <w:rFonts w:hint="cs"/>
          <w:b/>
          <w:bCs/>
          <w:rtl/>
        </w:rPr>
        <w:t xml:space="preserve"> {</w:t>
      </w:r>
      <w:r>
        <w:rPr>
          <w:rFonts w:hint="eastAsia"/>
          <w:rtl/>
        </w:rPr>
        <w:t>ידיעת</w:t>
      </w:r>
      <w:r>
        <w:rPr>
          <w:rtl/>
        </w:rPr>
        <w:t xml:space="preserve"> </w:t>
      </w:r>
      <w:r>
        <w:rPr>
          <w:rFonts w:hint="eastAsia"/>
          <w:rtl/>
        </w:rPr>
        <w:t>סימני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Pr="00E17C5D">
        <w:rPr>
          <w:rFonts w:hint="eastAsia"/>
          <w:rtl/>
        </w:rPr>
        <w:t>ניקוד</w:t>
      </w:r>
      <w:r>
        <w:rPr>
          <w:rtl/>
        </w:rPr>
        <w:t xml:space="preserve"> 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טעמי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מקרא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בסיסיים</w:t>
      </w:r>
      <w:r w:rsidRPr="00E17C5D">
        <w:rPr>
          <w:rtl/>
        </w:rPr>
        <w:t xml:space="preserve"> (</w:t>
      </w:r>
      <w:r w:rsidRPr="00E17C5D">
        <w:rPr>
          <w:rFonts w:hint="eastAsia"/>
          <w:rtl/>
        </w:rPr>
        <w:t>זקף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אתנחתא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וסוף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פסוק</w:t>
      </w:r>
      <w:r w:rsidRPr="00E17C5D">
        <w:rPr>
          <w:rtl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דיעת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גימטרייה</w:t>
      </w:r>
      <w:r>
        <w:rPr>
          <w:rFonts w:hint="cs"/>
          <w:rtl/>
        </w:rPr>
        <w:t>,</w:t>
      </w: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סדר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הספרים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ו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 </w:t>
      </w:r>
      <w:r w:rsidRPr="00E17C5D">
        <w:rPr>
          <w:rFonts w:hint="eastAsia"/>
          <w:rtl/>
        </w:rPr>
        <w:t>ההיפוך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 </w:t>
      </w:r>
      <w:r w:rsidRPr="00E17C5D">
        <w:rPr>
          <w:rFonts w:hint="eastAsia"/>
          <w:rtl/>
        </w:rPr>
        <w:t>הכיוון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הבנת</w:t>
      </w:r>
      <w:r>
        <w:rPr>
          <w:rtl/>
        </w:rPr>
        <w:t xml:space="preserve"> </w:t>
      </w:r>
      <w:r>
        <w:rPr>
          <w:rFonts w:hint="eastAsia"/>
          <w:rtl/>
        </w:rPr>
        <w:t>הכינויים</w:t>
      </w:r>
      <w:r>
        <w:rPr>
          <w:rtl/>
        </w:rPr>
        <w:t xml:space="preserve"> </w:t>
      </w:r>
      <w:r>
        <w:rPr>
          <w:rFonts w:hint="eastAsia"/>
          <w:rtl/>
        </w:rPr>
        <w:t>החבורים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טיפוח</w:t>
      </w:r>
      <w:r>
        <w:rPr>
          <w:rtl/>
        </w:rPr>
        <w:t xml:space="preserve"> </w:t>
      </w:r>
      <w:r w:rsidRPr="000B2081">
        <w:rPr>
          <w:rFonts w:hint="eastAsia"/>
          <w:rtl/>
        </w:rPr>
        <w:t>יכולת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השוואה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טיפוח</w:t>
      </w:r>
      <w:r>
        <w:rPr>
          <w:rtl/>
        </w:rPr>
        <w:t xml:space="preserve"> </w:t>
      </w: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קריאת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מפה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}.</w:t>
      </w:r>
    </w:p>
    <w:p w:rsidR="005A1929" w:rsidRDefault="005A1929" w:rsidP="005A1929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נושאים לכיתה ח':</w:t>
      </w:r>
    </w:p>
    <w:p w:rsidR="005A1929" w:rsidRDefault="005A1929" w:rsidP="005A1929">
      <w:pPr>
        <w:spacing w:line="360" w:lineRule="auto"/>
        <w:rPr>
          <w:b/>
          <w:bCs/>
          <w:rtl/>
        </w:rPr>
      </w:pPr>
      <w:r>
        <w:rPr>
          <w:rFonts w:hint="eastAsia"/>
          <w:rtl/>
        </w:rPr>
        <w:t>הכרת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Pr="00E17C5D">
        <w:rPr>
          <w:rFonts w:hint="eastAsia"/>
          <w:rtl/>
        </w:rPr>
        <w:t>קונקורדנציה</w:t>
      </w:r>
      <w:r>
        <w:rPr>
          <w:rtl/>
        </w:rPr>
        <w:t xml:space="preserve"> </w:t>
      </w:r>
      <w:r>
        <w:rPr>
          <w:rFonts w:hint="eastAsia"/>
          <w:rtl/>
        </w:rPr>
        <w:t>ואופן</w:t>
      </w:r>
      <w:r>
        <w:rPr>
          <w:rtl/>
        </w:rPr>
        <w:t xml:space="preserve"> </w:t>
      </w:r>
      <w:r>
        <w:rPr>
          <w:rFonts w:hint="eastAsia"/>
          <w:rtl/>
        </w:rPr>
        <w:t>השימוש</w:t>
      </w:r>
      <w:r>
        <w:rPr>
          <w:rtl/>
        </w:rPr>
        <w:t xml:space="preserve"> </w:t>
      </w:r>
      <w:r>
        <w:rPr>
          <w:rFonts w:hint="eastAsia"/>
          <w:rtl/>
        </w:rPr>
        <w:t>בה</w:t>
      </w:r>
      <w:r>
        <w:rPr>
          <w:rtl/>
        </w:rPr>
        <w:t xml:space="preserve">  </w:t>
      </w:r>
      <w:r>
        <w:rPr>
          <w:rFonts w:hint="eastAsia"/>
          <w:rtl/>
        </w:rPr>
        <w:t>ככלי</w:t>
      </w:r>
      <w:r>
        <w:rPr>
          <w:rtl/>
        </w:rPr>
        <w:t xml:space="preserve"> </w:t>
      </w:r>
      <w:r>
        <w:rPr>
          <w:rFonts w:hint="eastAsia"/>
          <w:rtl/>
        </w:rPr>
        <w:t>פרשני</w:t>
      </w:r>
      <w:r>
        <w:rPr>
          <w:rtl/>
        </w:rPr>
        <w:t xml:space="preserve"> </w:t>
      </w:r>
      <w:r>
        <w:rPr>
          <w:rFonts w:hint="eastAsia"/>
          <w:rtl/>
        </w:rPr>
        <w:t>ומסייע</w:t>
      </w:r>
      <w:r>
        <w:rPr>
          <w:rtl/>
        </w:rPr>
        <w:t xml:space="preserve">;                              </w:t>
      </w:r>
    </w:p>
    <w:p w:rsidR="005A1929" w:rsidRDefault="005A1929" w:rsidP="005A1929">
      <w:pPr>
        <w:spacing w:line="360" w:lineRule="auto"/>
        <w:rPr>
          <w:b/>
          <w:bCs/>
          <w:rtl/>
        </w:rPr>
      </w:pPr>
      <w:r>
        <w:rPr>
          <w:rFonts w:hint="eastAsia"/>
          <w:rtl/>
        </w:rPr>
        <w:t>הכרת</w:t>
      </w:r>
      <w:r>
        <w:rPr>
          <w:rtl/>
        </w:rPr>
        <w:t xml:space="preserve"> </w:t>
      </w:r>
      <w:r>
        <w:rPr>
          <w:rFonts w:hint="eastAsia"/>
          <w:rtl/>
        </w:rPr>
        <w:t>האמצעי</w:t>
      </w:r>
      <w:r>
        <w:rPr>
          <w:rtl/>
        </w:rPr>
        <w:t xml:space="preserve"> </w:t>
      </w:r>
      <w:r>
        <w:rPr>
          <w:rFonts w:hint="eastAsia"/>
          <w:rtl/>
        </w:rPr>
        <w:t>הספרותי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 w:rsidRPr="00E17C5D">
        <w:rPr>
          <w:rFonts w:hint="eastAsia"/>
          <w:rtl/>
        </w:rPr>
        <w:t>מילה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מנחה</w:t>
      </w:r>
      <w:r>
        <w:rPr>
          <w:rtl/>
        </w:rPr>
        <w:t>;</w:t>
      </w:r>
    </w:p>
    <w:p w:rsidR="005A1929" w:rsidRDefault="005A1929" w:rsidP="005A1929">
      <w:pPr>
        <w:spacing w:line="360" w:lineRule="auto"/>
        <w:ind w:left="-288"/>
        <w:rPr>
          <w:b/>
          <w:bCs/>
          <w:rtl/>
        </w:rPr>
      </w:pPr>
      <w:r>
        <w:rPr>
          <w:rFonts w:hint="cs"/>
          <w:rtl/>
        </w:rPr>
        <w:t xml:space="preserve">     </w:t>
      </w:r>
      <w:r w:rsidRPr="00E17C5D">
        <w:rPr>
          <w:rFonts w:hint="eastAsia"/>
          <w:rtl/>
        </w:rPr>
        <w:t>ה</w:t>
      </w:r>
      <w:r>
        <w:rPr>
          <w:rFonts w:hint="eastAsia"/>
          <w:rtl/>
        </w:rPr>
        <w:t>כרת</w:t>
      </w:r>
      <w:r>
        <w:rPr>
          <w:rtl/>
        </w:rPr>
        <w:t xml:space="preserve"> </w:t>
      </w:r>
      <w:r>
        <w:rPr>
          <w:rFonts w:hint="eastAsia"/>
          <w:rtl/>
        </w:rPr>
        <w:t>חספוסים</w:t>
      </w:r>
      <w:r>
        <w:rPr>
          <w:rtl/>
        </w:rPr>
        <w:t xml:space="preserve"> </w:t>
      </w:r>
      <w:r>
        <w:rPr>
          <w:rFonts w:hint="eastAsia"/>
          <w:rtl/>
        </w:rPr>
        <w:t>בכתוב</w:t>
      </w:r>
      <w:r>
        <w:rPr>
          <w:rtl/>
        </w:rPr>
        <w:t xml:space="preserve"> </w:t>
      </w:r>
      <w:r>
        <w:rPr>
          <w:rFonts w:hint="eastAsia"/>
          <w:rtl/>
        </w:rPr>
        <w:t>ודרכי</w:t>
      </w:r>
      <w:r>
        <w:rPr>
          <w:rtl/>
        </w:rPr>
        <w:t xml:space="preserve"> </w:t>
      </w:r>
      <w:r>
        <w:rPr>
          <w:rFonts w:hint="eastAsia"/>
          <w:rtl/>
        </w:rPr>
        <w:t>יישובם</w:t>
      </w:r>
      <w:r>
        <w:rPr>
          <w:rtl/>
        </w:rPr>
        <w:t>;</w:t>
      </w:r>
    </w:p>
    <w:p w:rsidR="005A1929" w:rsidRDefault="005A1929" w:rsidP="005A1929">
      <w:pPr>
        <w:spacing w:line="360" w:lineRule="auto"/>
        <w:ind w:left="-288"/>
        <w:rPr>
          <w:b/>
          <w:bCs/>
          <w:rtl/>
        </w:rPr>
      </w:pPr>
      <w:r>
        <w:rPr>
          <w:rFonts w:hint="cs"/>
          <w:rtl/>
        </w:rPr>
        <w:t xml:space="preserve">     </w:t>
      </w:r>
      <w:r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תרגום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השבעים</w:t>
      </w:r>
      <w:r>
        <w:rPr>
          <w:rtl/>
        </w:rPr>
        <w:t xml:space="preserve">, </w:t>
      </w:r>
      <w:r>
        <w:rPr>
          <w:rFonts w:hint="eastAsia"/>
          <w:rtl/>
        </w:rPr>
        <w:t>קומראן</w:t>
      </w:r>
      <w:r>
        <w:rPr>
          <w:rtl/>
        </w:rPr>
        <w:t>;</w:t>
      </w:r>
    </w:p>
    <w:p w:rsidR="005A1929" w:rsidRPr="005A1929" w:rsidRDefault="005A1929" w:rsidP="005A1929">
      <w:pPr>
        <w:spacing w:line="360" w:lineRule="auto"/>
        <w:ind w:left="-288"/>
        <w:rPr>
          <w:b/>
          <w:bCs/>
          <w:rtl/>
        </w:rPr>
      </w:pPr>
      <w:r>
        <w:rPr>
          <w:rFonts w:hint="cs"/>
          <w:rtl/>
        </w:rPr>
        <w:t xml:space="preserve">     </w:t>
      </w:r>
      <w:r w:rsidRPr="00E17C5D">
        <w:rPr>
          <w:rFonts w:hint="eastAsia"/>
          <w:rtl/>
        </w:rPr>
        <w:t>זיהוי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והכרת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נוסחה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חוזרת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בכתוב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ומגמתה</w:t>
      </w:r>
      <w:r>
        <w:rPr>
          <w:rtl/>
        </w:rPr>
        <w:t>;</w:t>
      </w:r>
      <w:r w:rsidRPr="00E17C5D">
        <w:rPr>
          <w:rFonts w:hint="eastAsia"/>
          <w:rtl/>
        </w:rPr>
        <w:t>הכרת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עמדות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שונות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במקרא</w:t>
      </w:r>
      <w:r>
        <w:rPr>
          <w:rtl/>
        </w:rPr>
        <w:t>;</w:t>
      </w:r>
    </w:p>
    <w:p w:rsidR="005A1929" w:rsidRDefault="005A1929" w:rsidP="005A1929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  <w:r w:rsidRPr="00E17C5D">
        <w:rPr>
          <w:rtl/>
        </w:rPr>
        <w:t> </w:t>
      </w:r>
    </w:p>
    <w:p w:rsidR="005A1929" w:rsidRPr="005A1929" w:rsidRDefault="005A1929" w:rsidP="005A1929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5A1929">
        <w:rPr>
          <w:u w:val="single"/>
          <w:rtl/>
        </w:rPr>
        <w:t>לכתובים הנלמדים  ביהושע:</w:t>
      </w:r>
    </w:p>
    <w:p w:rsidR="005A1929" w:rsidRPr="00E17C5D" w:rsidRDefault="005A1929" w:rsidP="005A1929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5A1929" w:rsidRPr="00E17C5D" w:rsidRDefault="005A1929" w:rsidP="005A192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כי  סיפורי ספר יהושע משקפים את מימוש הבטחת הארץ לאבות </w:t>
      </w:r>
    </w:p>
    <w:p w:rsidR="005A1929" w:rsidRPr="00E17C5D" w:rsidRDefault="005A1929" w:rsidP="005A192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מנהיגותו של יהושע בהשוואה למנהיגותו של משה </w:t>
      </w:r>
    </w:p>
    <w:p w:rsidR="005A1929" w:rsidRPr="00E17C5D" w:rsidRDefault="005A1929" w:rsidP="005A192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ידונו</w:t>
      </w:r>
      <w:r w:rsidRPr="00E17C5D">
        <w:rPr>
          <w:rFonts w:ascii="Arial" w:hAnsi="Arial"/>
          <w:rtl/>
        </w:rPr>
        <w:t xml:space="preserve"> בדילמות המוסריות המתוארות בספר: הכיבוש והחרם</w:t>
      </w:r>
    </w:p>
    <w:p w:rsidR="005A1929" w:rsidRPr="00E17C5D" w:rsidRDefault="005A1929" w:rsidP="005A192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מפת הארץ ואת מיקומם של השבטים בנחלותיהם</w:t>
      </w:r>
    </w:p>
    <w:p w:rsidR="005A1929" w:rsidRPr="005A1929" w:rsidRDefault="005A1929" w:rsidP="005A1929">
      <w:pPr>
        <w:spacing w:line="360" w:lineRule="auto"/>
        <w:rPr>
          <w:u w:val="single"/>
          <w:rtl/>
        </w:rPr>
      </w:pPr>
      <w:r w:rsidRPr="005A1929">
        <w:rPr>
          <w:u w:val="single"/>
          <w:rtl/>
        </w:rPr>
        <w:t>  לכתובים הנלמדים  בשופטים:</w:t>
      </w:r>
    </w:p>
    <w:p w:rsidR="005A1929" w:rsidRPr="00E17C5D" w:rsidRDefault="005A1929" w:rsidP="005A1929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5A1929" w:rsidRPr="00E17C5D" w:rsidRDefault="005A1929" w:rsidP="005A192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המחזוריות בסיפורי ספר שופטים (חטא, עונש, זעקה וישועה) ויבינו את מגמתה </w:t>
      </w:r>
    </w:p>
    <w:p w:rsidR="005A1929" w:rsidRPr="00E17C5D" w:rsidRDefault="005A1929" w:rsidP="005A192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lastRenderedPageBreak/>
        <w:t>יכירו</w:t>
      </w:r>
      <w:r w:rsidRPr="00E17C5D">
        <w:rPr>
          <w:rFonts w:ascii="Arial" w:hAnsi="Arial"/>
          <w:rtl/>
        </w:rPr>
        <w:t xml:space="preserve"> את מפת הארץ ועמי האזור ויזהו את מקומות ההתרחשויות על המפה </w:t>
      </w:r>
    </w:p>
    <w:p w:rsidR="005A1929" w:rsidRPr="00E17C5D" w:rsidRDefault="005A1929" w:rsidP="005A192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דפוסי מנהיגותם של השופטים המושיעים </w:t>
      </w:r>
    </w:p>
    <w:p w:rsidR="005A1929" w:rsidRPr="00170A7C" w:rsidRDefault="005A1929" w:rsidP="005A192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התהליך שהוביל להקמת מוסד המלוכה ואת היחס אל המלוכה</w:t>
      </w:r>
      <w:r w:rsidRPr="00170A7C">
        <w:rPr>
          <w:rtl/>
        </w:rPr>
        <w:t> </w:t>
      </w:r>
    </w:p>
    <w:p w:rsidR="005A1929" w:rsidRPr="005A1929" w:rsidRDefault="005A1929" w:rsidP="005A1929">
      <w:pPr>
        <w:spacing w:line="360" w:lineRule="auto"/>
        <w:rPr>
          <w:u w:val="single"/>
          <w:rtl/>
        </w:rPr>
      </w:pPr>
      <w:r w:rsidRPr="005A1929">
        <w:rPr>
          <w:u w:val="single"/>
          <w:rtl/>
        </w:rPr>
        <w:t>לכתובים הנלמדים  בשמואל:</w:t>
      </w:r>
    </w:p>
    <w:p w:rsidR="005A1929" w:rsidRPr="00E17C5D" w:rsidRDefault="005A1929" w:rsidP="005A1929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5A1929" w:rsidRPr="00E17C5D" w:rsidRDefault="005A1929" w:rsidP="005A192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ידונו</w:t>
      </w:r>
      <w:r w:rsidRPr="00E17C5D">
        <w:rPr>
          <w:rFonts w:ascii="Arial" w:hAnsi="Arial"/>
          <w:rtl/>
        </w:rPr>
        <w:t xml:space="preserve"> בנסיבות שהובילו לדרישת העם למלך</w:t>
      </w:r>
    </w:p>
    <w:p w:rsidR="005A1929" w:rsidRPr="00E17C5D" w:rsidRDefault="005A1929" w:rsidP="005A192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העימות בין נביא לבין מלך </w:t>
      </w:r>
    </w:p>
    <w:p w:rsidR="005A1929" w:rsidRPr="00E17C5D" w:rsidRDefault="005A1929" w:rsidP="005A192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מנהיגותו של שאול, כראשון המלכים בישראל</w:t>
      </w:r>
    </w:p>
    <w:p w:rsidR="005A1929" w:rsidRPr="00E17C5D" w:rsidRDefault="005A1929" w:rsidP="005A192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יזהו</w:t>
      </w:r>
      <w:r w:rsidRPr="00E17C5D">
        <w:rPr>
          <w:rFonts w:ascii="Arial" w:hAnsi="Arial"/>
          <w:rtl/>
        </w:rPr>
        <w:t xml:space="preserve"> את מגמת העריכה בעיצוב דמותו של שאול מול עיצוב דמותו של דוד   </w:t>
      </w:r>
    </w:p>
    <w:p w:rsidR="005A1929" w:rsidRPr="00170A7C" w:rsidRDefault="005A1929" w:rsidP="005A1929">
      <w:pPr>
        <w:spacing w:line="360" w:lineRule="auto"/>
        <w:ind w:left="26"/>
        <w:outlineLvl w:val="2"/>
        <w:rPr>
          <w:rFonts w:ascii="Arial" w:hAnsi="Arial"/>
          <w:b/>
          <w:bCs/>
          <w:sz w:val="27"/>
          <w:szCs w:val="27"/>
          <w:rtl/>
        </w:rPr>
      </w:pPr>
      <w:r w:rsidRPr="00170A7C">
        <w:rPr>
          <w:rFonts w:ascii="Arial" w:hAnsi="Arial"/>
          <w:b/>
          <w:bCs/>
          <w:sz w:val="27"/>
          <w:szCs w:val="27"/>
          <w:rtl/>
        </w:rPr>
        <w:t xml:space="preserve">הצעה לתכנון ההוראה כשיח בין הכתובים, צירים מארגנים ונושאי חתך:            </w:t>
      </w:r>
    </w:p>
    <w:p w:rsidR="005A1929" w:rsidRDefault="005A1929" w:rsidP="005A1929">
      <w:pPr>
        <w:spacing w:line="360" w:lineRule="auto"/>
        <w:jc w:val="both"/>
        <w:rPr>
          <w:rtl/>
        </w:rPr>
      </w:pPr>
      <w:r>
        <w:rPr>
          <w:rtl/>
        </w:rPr>
        <w:t>1. הכרת הצורך שמבטא העם במלוכה על רקע הפירוד בין השבטים, כפי שהוא משתקף באופן מובהק בשירת דבורה.</w:t>
      </w:r>
      <w:r w:rsidRPr="00E17C5D">
        <w:rPr>
          <w:rtl/>
        </w:rPr>
        <w:t> </w:t>
      </w:r>
      <w:r>
        <w:rPr>
          <w:rtl/>
        </w:rPr>
        <w:t xml:space="preserve">על רקע נסיבות אלה יש להבין את הצעת העם לגדעון: </w:t>
      </w:r>
      <w:r w:rsidRPr="00DE76D2">
        <w:rPr>
          <w:rtl/>
        </w:rPr>
        <w:t>מְשָׁל-בָּנוּ גַּם-אַתָּה גַּם-בִּנְךָ גַּם בֶּן-בְּנֶךָ</w:t>
      </w:r>
      <w:r>
        <w:rPr>
          <w:rtl/>
        </w:rPr>
        <w:t xml:space="preserve"> (שופטים ח' 22 – 23). גדעון הוא מנהיג שהצליח לא רק אל מול אויב חיצוני, אלא הוכיח מנהיגות גם כלפי שבט אפרים כמו גם כלפי סוכות ופנואל.</w:t>
      </w:r>
    </w:p>
    <w:p w:rsidR="005A1929" w:rsidRDefault="005A1929" w:rsidP="005A1929">
      <w:pPr>
        <w:spacing w:line="360" w:lineRule="auto"/>
        <w:jc w:val="both"/>
        <w:rPr>
          <w:rtl/>
        </w:rPr>
      </w:pPr>
      <w:r>
        <w:rPr>
          <w:rtl/>
        </w:rPr>
        <w:t>2. הכרת העמדות השונות כלפי מלוכה כפי שהן משתקפות בחוק בדברים י"ז, בדברי גדעון לעם בשופטים ח', בנספח לספר שופטים (י"ז י"ח) ובעמדת שמואל בשמ"א ח'. הכרת הויכוח הפרשני: מלך – רשות או חובה.</w:t>
      </w:r>
    </w:p>
    <w:p w:rsidR="005A1929" w:rsidRPr="00E17C5D" w:rsidRDefault="005A1929" w:rsidP="005A1929">
      <w:pPr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rtl/>
        </w:rPr>
        <w:t>ניבים 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             </w:t>
      </w:r>
    </w:p>
    <w:p w:rsidR="005A1929" w:rsidRPr="00E17C5D" w:rsidRDefault="00BA6FC0" w:rsidP="005A192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="005A1929" w:rsidRPr="00E17C5D">
        <w:rPr>
          <w:rFonts w:hint="eastAsia"/>
          <w:b/>
          <w:bCs/>
          <w:rtl/>
        </w:rPr>
        <w:t>יהושע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א' 8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לֹא-יָמוּשׁ סֵפֶר הַתּוֹרָה הַזֶּה מִפִּיךָ וְהָגִיתָ בּוֹ יוֹמָם וָלַיְלָה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א' 9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חֲזַק וֶאֱמָץ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ב' 19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דָּמוֹ בְרֹאשׁוֹ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ו' 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אֵין יוֹצֵא וְאֵין בָּא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יהושע ו' 5 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תְּרוּעָה גְדוֹלָה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ו' 26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בִּבְכֹרוֹ יְיַסְּדֶנָּה וּבִצְעִירוֹ יַצִּיב דְּלָתֶיהָ.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יהושע ט' 11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צֵידָה לַדֶּרֶךְ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יהושע ט' 21,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חֹטְבֵי עֵצִים וְשֹׁאֲבֵי-מַיִם</w:t>
            </w:r>
          </w:p>
        </w:tc>
      </w:tr>
    </w:tbl>
    <w:p w:rsidR="005A1929" w:rsidRPr="00E17C5D" w:rsidRDefault="005A1929" w:rsidP="005A1929">
      <w:pPr>
        <w:rPr>
          <w:b/>
          <w:bCs/>
          <w:sz w:val="28"/>
          <w:szCs w:val="28"/>
          <w:u w:val="single"/>
          <w:rtl/>
        </w:rPr>
      </w:pPr>
    </w:p>
    <w:p w:rsidR="005A1929" w:rsidRPr="00E17C5D" w:rsidRDefault="00BA6FC0" w:rsidP="005A192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="005A1929" w:rsidRPr="00E17C5D">
        <w:rPr>
          <w:rFonts w:hint="eastAsia"/>
          <w:b/>
          <w:bCs/>
          <w:rtl/>
        </w:rPr>
        <w:t>שופטים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ד' 8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אִם-תֵּלְכִי עִמִּי וְהָלָכְתִּי וְאִם-לֹא תֵלְכִי עִמִּי לֹא אֵלֵךְ. 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שופטים ה' 9 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הַמִּתְנַדְּבִים בָּעָם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ה' 16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לָמָּה יָשַׁבְתָּ בֵּין הַמִּשְׁפְּתַיִם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ה' 18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חֵרֵף נַפְשׁוֹ לָמוּת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ה' 24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תְּבֹרַךְ מִנָּשִׁים יָעֵל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>...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מִנָּשִׁים בָּאֹהֶל תְּבֹרָךְ.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ה' 25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מַיִם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>שָׁאַל חָלָב נָתָנָה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ה' 31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כֵּן יֹאבְדוּ כָל-אוֹיְבֶיךָ ה'  וְאֹהֲבָיו כְּצֵאת הַשֶּׁמֶשׁ בִּגְבֻרָתוֹ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ו' 12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ה' עִמְּךָ גִּבּוֹר הֶחָיִל. 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ו' 14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לֵךְ בְּכֹחֲךָ זֶה וְהוֹשַׁעְתָּ אֶת-יִשְׂרָאֵל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ו' 15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הִנֵּה אַלְפִּי הַדַּל בִּמְנַשֶּׁה וְאָנֹכִי הַצָּעִיר בְּבֵית אָבִי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ז' 11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תֶּחֱזַקְנָה יָדֶיךָ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ז' 12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כָּאַרְבֶּה לָרֹב </w:t>
            </w:r>
          </w:p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כַּחוֹל שֶׁעַל-שְׂפַת הַיָּם לָרֹב.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שופטים ז'  15  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הַחֲלוֹם וְ(</w:t>
            </w:r>
            <w:r w:rsidRPr="00CD06CE">
              <w:rPr>
                <w:rFonts w:ascii="Arial" w:hAnsi="Arial"/>
                <w:sz w:val="18"/>
                <w:szCs w:val="18"/>
                <w:rtl/>
              </w:rPr>
              <w:t>אֶת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>)-שִׁבְרוֹ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ז' 17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מִמֶּנִּי תִרְאוּ וְכֵן תַּעֲשׂוּ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ח' 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הֲלֹא טוֹב עֹלְלוֹת אֶפְרַיִם מִבְצִיר אֲבִיעֶזֶר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ח' 21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כָאִישׁ גְּבוּרָתוֹ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שופטים ח' 23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לֹא-אֶמְשֹׁל אֲנִי בָּכֶם וְלֹא-יִמְשֹׁל בְּנִי בָּכֶם  ה' יִמְשֹׁל בָּכֶם.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ח' 27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וַיְהִי לְגִדְעוֹן וּלְבֵיתוֹ לְמוֹקֵשׁ.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ח' 32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בְּשֵׂיבָה טוֹבָה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ט' 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עַצְמְכֶם וּבְשַׂרְכֶם אָנִי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ט' 4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אֲנָשִׁים רֵיקִים וּפֹחֲזִים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שופטים ט' 17 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וַיַּשְׁלֵךְ אֶת-נַפְשׁוֹ מִנֶּגֶד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שופטים ט' 19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בֶּאֱמֶת וּבְתָמִים </w:t>
            </w:r>
          </w:p>
        </w:tc>
      </w:tr>
    </w:tbl>
    <w:p w:rsidR="00BA6FC0" w:rsidRDefault="00BA6FC0" w:rsidP="005A1929">
      <w:pPr>
        <w:rPr>
          <w:b/>
          <w:bCs/>
          <w:sz w:val="28"/>
          <w:szCs w:val="28"/>
          <w:u w:val="single"/>
          <w:rtl/>
        </w:rPr>
      </w:pPr>
    </w:p>
    <w:p w:rsidR="005A1929" w:rsidRPr="00E17C5D" w:rsidRDefault="00BA6FC0" w:rsidP="005A192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="005A1929" w:rsidRPr="00E17C5D">
        <w:rPr>
          <w:rFonts w:hint="eastAsia"/>
          <w:b/>
          <w:bCs/>
          <w:rtl/>
        </w:rPr>
        <w:t>שמואל</w:t>
      </w:r>
      <w:r w:rsidR="005A1929" w:rsidRPr="00E17C5D">
        <w:rPr>
          <w:b/>
          <w:bCs/>
          <w:rtl/>
        </w:rPr>
        <w:t xml:space="preserve"> </w:t>
      </w:r>
      <w:r w:rsidR="005A1929" w:rsidRPr="00E17C5D">
        <w:rPr>
          <w:rFonts w:hint="eastAsia"/>
          <w:b/>
          <w:bCs/>
          <w:rtl/>
        </w:rPr>
        <w:t>א</w:t>
      </w:r>
      <w:r w:rsidR="005A1929" w:rsidRPr="00E17C5D">
        <w:rPr>
          <w:b/>
          <w:bCs/>
          <w:rtl/>
        </w:rPr>
        <w:t>'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א' 3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מִיָּמִים יָמִימָה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א' 5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מָנָה אַחַת אַפָּיִם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א' 10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מָרַת נָפֶשׁ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א' 27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אֶל-הַנַּעַר הַזֶּה הִתְפַּלָּלְתִּי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ג' 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אֵין חָזוֹן נִפְרָץ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 ג' 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וְנֵר אֱלֹהִים טֶרֶם יִכְבֶּה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ג' 10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דַּבֵּר כִּי שֹׁמֵעַ עַבְדֶּךָ.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ג' 11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כָּל-שֹׁמְעוֹ תְּצִלֶּינָה שְׁתֵּי אָזְנָיו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ג' 13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וְלֹא כִהָה בָּם.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ט"ו 22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הַחֵפֶץ לַה' בְּעֹלוֹת וּזְבָחִים כִּשְׁמֹעַ בְּקוֹל ה'  הִנֵּה שְׁמֹעַ מִזֶּבַח טוֹב לְהַקְשִׁיב מֵחֵלֶב אֵילִים 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ט"ו 29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נֵצַח יִשְׂרָאֵל לֹא יְשַׁקֵּר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שמ"א ט"ז 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הָאָדָם יִרְאֶה לַעֵינַיִם וַה' יִרְאֶה לַלֵּבָב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שמ"א ט"ז 12 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אַדְמוֹנִי עִם-יְפֵה עֵינַיִם וְטוֹב רֹאִי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י"ז 23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הַבֵּנַיִם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י"ח 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הִכָּה שָׁאוּל בַּאֲלָפָו וְדָוִד בְּרִבְבֹתָיו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י"ט 5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וַיָּשֶׂם אֶת-נַפְשׁוֹ בְכַפּו</w:t>
            </w:r>
          </w:p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דָם נָקִי </w:t>
            </w:r>
          </w:p>
        </w:tc>
      </w:tr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י"ט 7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כְּאֶתְמוֹל שִׁלְשׁוֹם </w:t>
            </w:r>
          </w:p>
        </w:tc>
      </w:tr>
    </w:tbl>
    <w:p w:rsidR="005A1929" w:rsidRPr="00E17C5D" w:rsidRDefault="005A1929" w:rsidP="005A1929">
      <w:pPr>
        <w:rPr>
          <w:b/>
          <w:bCs/>
          <w:rtl/>
        </w:rPr>
      </w:pPr>
    </w:p>
    <w:p w:rsidR="005A1929" w:rsidRPr="00E17C5D" w:rsidRDefault="00BA6FC0" w:rsidP="005A192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="005A1929" w:rsidRPr="00E17C5D">
        <w:rPr>
          <w:rFonts w:hint="eastAsia"/>
          <w:b/>
          <w:bCs/>
          <w:rtl/>
        </w:rPr>
        <w:t>משלי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5A1929" w:rsidRPr="00E17C5D" w:rsidTr="003A7B0F">
        <w:trPr>
          <w:jc w:val="right"/>
        </w:trPr>
        <w:tc>
          <w:tcPr>
            <w:tcW w:w="2840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משלי ט"ו 1</w:t>
            </w:r>
          </w:p>
        </w:tc>
        <w:tc>
          <w:tcPr>
            <w:tcW w:w="5682" w:type="dxa"/>
          </w:tcPr>
          <w:p w:rsidR="005A1929" w:rsidRPr="00CD06CE" w:rsidRDefault="005A1929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מַעֲנֶה-רַּךְ יָשִׁיב חֵמָה  </w:t>
            </w:r>
          </w:p>
        </w:tc>
      </w:tr>
    </w:tbl>
    <w:p w:rsidR="00B927E9" w:rsidRDefault="00B927E9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C864E2">
      <w:pPr>
        <w:rPr>
          <w:rtl/>
        </w:rPr>
      </w:pPr>
    </w:p>
    <w:p w:rsidR="00C864E2" w:rsidRDefault="00C864E2" w:rsidP="00C864E2">
      <w:pPr>
        <w:jc w:val="center"/>
        <w:rPr>
          <w:b/>
          <w:bCs/>
          <w:sz w:val="24"/>
          <w:szCs w:val="24"/>
          <w:u w:val="single"/>
          <w:rtl/>
        </w:rPr>
      </w:pPr>
      <w:r w:rsidRPr="00C864E2">
        <w:rPr>
          <w:rFonts w:hint="cs"/>
          <w:b/>
          <w:bCs/>
          <w:sz w:val="24"/>
          <w:szCs w:val="24"/>
          <w:u w:val="single"/>
          <w:rtl/>
        </w:rPr>
        <w:lastRenderedPageBreak/>
        <w:t>פרקי הלימוד בתנ"ך לכיתה ח':</w:t>
      </w:r>
    </w:p>
    <w:p w:rsidR="00C864E2" w:rsidRPr="00C864E2" w:rsidRDefault="00C864E2" w:rsidP="00C864E2">
      <w:pPr>
        <w:rPr>
          <w:sz w:val="24"/>
          <w:szCs w:val="24"/>
          <w:rtl/>
        </w:rPr>
      </w:pPr>
      <w:r w:rsidRPr="00C864E2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C864E2">
        <w:rPr>
          <w:rFonts w:hint="eastAsia"/>
          <w:b/>
          <w:bCs/>
          <w:sz w:val="24"/>
          <w:szCs w:val="24"/>
          <w:u w:val="single"/>
          <w:rtl/>
        </w:rPr>
        <w:t>יהושע</w:t>
      </w:r>
      <w:r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C864E2">
        <w:rPr>
          <w:b/>
          <w:bCs/>
          <w:sz w:val="24"/>
          <w:szCs w:val="24"/>
          <w:u w:val="single"/>
          <w:rtl/>
        </w:rPr>
        <w:t>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'</w:t>
      </w:r>
      <w:r>
        <w:rPr>
          <w:rFonts w:hint="cs"/>
          <w:sz w:val="24"/>
          <w:szCs w:val="24"/>
          <w:rtl/>
        </w:rPr>
        <w:t>.</w:t>
      </w:r>
    </w:p>
    <w:p w:rsidR="00C864E2" w:rsidRDefault="00C864E2" w:rsidP="00C864E2">
      <w:pPr>
        <w:spacing w:line="360" w:lineRule="auto"/>
        <w:ind w:left="-288"/>
        <w:rPr>
          <w:rtl/>
        </w:rPr>
      </w:pPr>
      <w:r>
        <w:rPr>
          <w:rFonts w:hint="cs"/>
          <w:b/>
          <w:bCs/>
          <w:rtl/>
        </w:rPr>
        <w:t xml:space="preserve">    </w:t>
      </w:r>
      <w:r w:rsidRPr="00C864E2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C864E2">
        <w:rPr>
          <w:rFonts w:hint="eastAsia"/>
          <w:b/>
          <w:bCs/>
          <w:sz w:val="24"/>
          <w:szCs w:val="24"/>
          <w:u w:val="single"/>
          <w:rtl/>
        </w:rPr>
        <w:t>שופטים</w:t>
      </w:r>
      <w:r w:rsidRPr="00C864E2"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C864E2">
        <w:rPr>
          <w:b/>
          <w:bCs/>
          <w:sz w:val="24"/>
          <w:szCs w:val="24"/>
          <w:u w:val="single"/>
          <w:rtl/>
        </w:rPr>
        <w:t>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' 6 - 19,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 12 – 30, 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ה</w:t>
      </w:r>
      <w:r w:rsidRPr="00E17C5D">
        <w:rPr>
          <w:rtl/>
        </w:rPr>
        <w:t>' ,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>'</w:t>
      </w:r>
      <w:r>
        <w:rPr>
          <w:rFonts w:hint="cs"/>
          <w:rtl/>
        </w:rPr>
        <w:t xml:space="preserve">, </w:t>
      </w:r>
      <w:r>
        <w:rPr>
          <w:rFonts w:hint="cs"/>
          <w:b/>
          <w:bCs/>
          <w:rtl/>
        </w:rPr>
        <w:t>{</w:t>
      </w:r>
      <w:r w:rsidRPr="00E17C5D">
        <w:rPr>
          <w:rFonts w:hint="eastAsia"/>
          <w:b/>
          <w:bCs/>
          <w:rtl/>
        </w:rPr>
        <w:t>משלי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1 – 7 (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בהקשר</w:t>
      </w:r>
      <w:r w:rsidRPr="00E17C5D">
        <w:rPr>
          <w:rtl/>
        </w:rPr>
        <w:t xml:space="preserve"> </w:t>
      </w:r>
    </w:p>
    <w:p w:rsidR="00C864E2" w:rsidRPr="00E17C5D" w:rsidRDefault="00C864E2" w:rsidP="00C864E2">
      <w:pPr>
        <w:spacing w:line="360" w:lineRule="auto"/>
      </w:pPr>
      <w:r w:rsidRPr="00E17C5D">
        <w:rPr>
          <w:rFonts w:hint="eastAsia"/>
          <w:rtl/>
        </w:rPr>
        <w:t>לדברי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גדעון</w:t>
      </w:r>
      <w:r>
        <w:rPr>
          <w:rFonts w:hint="cs"/>
          <w:rtl/>
        </w:rPr>
        <w:t xml:space="preserve"> </w:t>
      </w:r>
      <w:r w:rsidRPr="00E17C5D">
        <w:rPr>
          <w:rFonts w:hint="eastAsia"/>
          <w:rtl/>
        </w:rPr>
        <w:t>לאיש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אפרים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בשופטים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</w:t>
      </w:r>
      <w:r>
        <w:rPr>
          <w:rtl/>
        </w:rPr>
        <w:t>' 1 – 4</w:t>
      </w:r>
      <w:r>
        <w:rPr>
          <w:rFonts w:hint="cs"/>
          <w:rtl/>
        </w:rPr>
        <w:t xml:space="preserve">) </w:t>
      </w:r>
      <w:r w:rsidRPr="005A1929">
        <w:rPr>
          <w:rFonts w:hint="cs"/>
          <w:b/>
          <w:bCs/>
          <w:rtl/>
        </w:rPr>
        <w:t>}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' 1 – 21, 50 – 55,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>
        <w:rPr>
          <w:rFonts w:hint="cs"/>
          <w:rtl/>
        </w:rPr>
        <w:t>.</w:t>
      </w:r>
    </w:p>
    <w:p w:rsidR="00C864E2" w:rsidRDefault="00C864E2" w:rsidP="00C864E2">
      <w:pPr>
        <w:spacing w:line="360" w:lineRule="auto"/>
        <w:ind w:left="-288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Pr="00C864E2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C864E2">
        <w:rPr>
          <w:rFonts w:hint="eastAsia"/>
          <w:b/>
          <w:bCs/>
          <w:sz w:val="24"/>
          <w:szCs w:val="24"/>
          <w:u w:val="single"/>
          <w:rtl/>
        </w:rPr>
        <w:t>שמואל</w:t>
      </w:r>
      <w:r w:rsidRPr="00C864E2">
        <w:rPr>
          <w:b/>
          <w:bCs/>
          <w:sz w:val="24"/>
          <w:szCs w:val="24"/>
          <w:u w:val="single"/>
          <w:rtl/>
        </w:rPr>
        <w:t xml:space="preserve"> </w:t>
      </w:r>
      <w:r w:rsidRPr="00C864E2">
        <w:rPr>
          <w:rFonts w:hint="eastAsia"/>
          <w:b/>
          <w:bCs/>
          <w:sz w:val="24"/>
          <w:szCs w:val="24"/>
          <w:u w:val="single"/>
          <w:rtl/>
        </w:rPr>
        <w:t>א</w:t>
      </w:r>
      <w:r w:rsidRPr="00C864E2">
        <w:rPr>
          <w:b/>
          <w:bCs/>
          <w:sz w:val="24"/>
          <w:szCs w:val="24"/>
          <w:u w:val="single"/>
          <w:rtl/>
        </w:rPr>
        <w:t>'</w:t>
      </w:r>
      <w:r w:rsidRPr="00C864E2"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C864E2">
        <w:rPr>
          <w:b/>
          <w:bCs/>
          <w:sz w:val="24"/>
          <w:szCs w:val="24"/>
          <w:u w:val="single"/>
          <w:rtl/>
        </w:rPr>
        <w:t>: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 11 – 21,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'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א</w:t>
      </w:r>
      <w:r>
        <w:rPr>
          <w:rtl/>
        </w:rPr>
        <w:t xml:space="preserve">, </w:t>
      </w:r>
      <w:r>
        <w:rPr>
          <w:rFonts w:hint="eastAsia"/>
          <w:rtl/>
        </w:rPr>
        <w:t>ט</w:t>
      </w:r>
      <w:r>
        <w:rPr>
          <w:rtl/>
        </w:rPr>
        <w:t>"</w:t>
      </w:r>
      <w:r>
        <w:rPr>
          <w:rFonts w:hint="eastAsia"/>
          <w:rtl/>
        </w:rPr>
        <w:t>ו</w:t>
      </w:r>
      <w:r>
        <w:rPr>
          <w:rtl/>
        </w:rPr>
        <w:t xml:space="preserve">, </w:t>
      </w:r>
      <w:r>
        <w:rPr>
          <w:rFonts w:hint="eastAsia"/>
          <w:rtl/>
        </w:rPr>
        <w:t>ט</w:t>
      </w:r>
      <w:r>
        <w:rPr>
          <w:rtl/>
        </w:rPr>
        <w:t>"</w:t>
      </w:r>
      <w:r>
        <w:rPr>
          <w:rFonts w:hint="eastAsia"/>
          <w:rtl/>
        </w:rPr>
        <w:t>ז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ז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ח</w:t>
      </w:r>
      <w:r>
        <w:rPr>
          <w:rtl/>
        </w:rPr>
        <w:t xml:space="preserve">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ט</w:t>
      </w:r>
    </w:p>
    <w:p w:rsidR="00C864E2" w:rsidRDefault="00C864E2" w:rsidP="00C864E2">
      <w:pPr>
        <w:spacing w:line="360" w:lineRule="auto"/>
        <w:ind w:left="-288"/>
        <w:rPr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Pr="00C864E2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C864E2">
        <w:rPr>
          <w:rFonts w:hint="eastAsia"/>
          <w:b/>
          <w:bCs/>
          <w:sz w:val="24"/>
          <w:szCs w:val="24"/>
          <w:u w:val="single"/>
          <w:rtl/>
        </w:rPr>
        <w:t>דברים</w:t>
      </w:r>
      <w:r w:rsidRPr="00C864E2">
        <w:rPr>
          <w:rFonts w:hint="cs"/>
          <w:b/>
          <w:bCs/>
          <w:sz w:val="24"/>
          <w:szCs w:val="24"/>
          <w:u w:val="single"/>
          <w:rtl/>
        </w:rPr>
        <w:t>, פרק</w:t>
      </w:r>
      <w:r w:rsidRPr="00C864E2">
        <w:rPr>
          <w:b/>
          <w:bCs/>
          <w:sz w:val="24"/>
          <w:szCs w:val="24"/>
          <w:u w:val="single"/>
          <w:rtl/>
        </w:rPr>
        <w:t>:</w:t>
      </w:r>
      <w:r>
        <w:rPr>
          <w:b/>
          <w:bCs/>
          <w:rtl/>
        </w:rPr>
        <w:t xml:space="preserve"> </w:t>
      </w:r>
      <w:r w:rsidRPr="00170A7C">
        <w:rPr>
          <w:rFonts w:hint="eastAsia"/>
          <w:rtl/>
        </w:rPr>
        <w:t>י</w:t>
      </w:r>
      <w:r w:rsidRPr="00170A7C">
        <w:rPr>
          <w:rtl/>
        </w:rPr>
        <w:t>"</w:t>
      </w:r>
      <w:r w:rsidRPr="00170A7C">
        <w:rPr>
          <w:rFonts w:hint="eastAsia"/>
          <w:rtl/>
        </w:rPr>
        <w:t>ז</w:t>
      </w:r>
      <w:r w:rsidRPr="00170A7C">
        <w:rPr>
          <w:rtl/>
        </w:rPr>
        <w:t xml:space="preserve"> 14 </w:t>
      </w:r>
      <w:r>
        <w:rPr>
          <w:rtl/>
        </w:rPr>
        <w:t>–</w:t>
      </w:r>
      <w:r w:rsidRPr="00170A7C">
        <w:rPr>
          <w:rtl/>
        </w:rPr>
        <w:t xml:space="preserve"> 20</w:t>
      </w: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Default="00C864E2" w:rsidP="005A1929">
      <w:pPr>
        <w:rPr>
          <w:rtl/>
        </w:rPr>
      </w:pPr>
    </w:p>
    <w:p w:rsidR="00C864E2" w:rsidRPr="005A1929" w:rsidRDefault="00C864E2" w:rsidP="005A1929"/>
    <w:sectPr w:rsidR="00C864E2" w:rsidRPr="005A1929" w:rsidSect="00C8569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A9" w:rsidRDefault="008022A9" w:rsidP="005A1929">
      <w:pPr>
        <w:spacing w:after="0" w:line="240" w:lineRule="auto"/>
      </w:pPr>
      <w:r>
        <w:separator/>
      </w:r>
    </w:p>
  </w:endnote>
  <w:endnote w:type="continuationSeparator" w:id="0">
    <w:p w:rsidR="008022A9" w:rsidRDefault="008022A9" w:rsidP="005A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703298"/>
      <w:docPartObj>
        <w:docPartGallery w:val="Page Numbers (Bottom of Page)"/>
        <w:docPartUnique/>
      </w:docPartObj>
    </w:sdtPr>
    <w:sdtEndPr/>
    <w:sdtContent>
      <w:p w:rsidR="005A1929" w:rsidRDefault="008022A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DB1" w:rsidRPr="00FC0DB1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5A1929" w:rsidRDefault="005A19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A9" w:rsidRDefault="008022A9" w:rsidP="005A1929">
      <w:pPr>
        <w:spacing w:after="0" w:line="240" w:lineRule="auto"/>
      </w:pPr>
      <w:r>
        <w:separator/>
      </w:r>
    </w:p>
  </w:footnote>
  <w:footnote w:type="continuationSeparator" w:id="0">
    <w:p w:rsidR="008022A9" w:rsidRDefault="008022A9" w:rsidP="005A1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5BF"/>
    <w:multiLevelType w:val="multilevel"/>
    <w:tmpl w:val="5922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F562E3"/>
    <w:multiLevelType w:val="multilevel"/>
    <w:tmpl w:val="C670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41C0FF4"/>
    <w:multiLevelType w:val="multilevel"/>
    <w:tmpl w:val="753E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29"/>
    <w:rsid w:val="002C440F"/>
    <w:rsid w:val="005A1929"/>
    <w:rsid w:val="00640E23"/>
    <w:rsid w:val="008022A9"/>
    <w:rsid w:val="008B409F"/>
    <w:rsid w:val="00B927E9"/>
    <w:rsid w:val="00BA6FC0"/>
    <w:rsid w:val="00C85690"/>
    <w:rsid w:val="00C864E2"/>
    <w:rsid w:val="00FC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1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5A1929"/>
  </w:style>
  <w:style w:type="paragraph" w:styleId="a5">
    <w:name w:val="footer"/>
    <w:basedOn w:val="a"/>
    <w:link w:val="a6"/>
    <w:uiPriority w:val="99"/>
    <w:unhideWhenUsed/>
    <w:rsid w:val="005A1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A1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1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5A1929"/>
  </w:style>
  <w:style w:type="paragraph" w:styleId="a5">
    <w:name w:val="footer"/>
    <w:basedOn w:val="a"/>
    <w:link w:val="a6"/>
    <w:uiPriority w:val="99"/>
    <w:unhideWhenUsed/>
    <w:rsid w:val="005A19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A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Leonid</cp:lastModifiedBy>
  <cp:revision>2</cp:revision>
  <cp:lastPrinted>2012-08-25T10:57:00Z</cp:lastPrinted>
  <dcterms:created xsi:type="dcterms:W3CDTF">2012-08-25T21:36:00Z</dcterms:created>
  <dcterms:modified xsi:type="dcterms:W3CDTF">2012-08-25T21:36:00Z</dcterms:modified>
</cp:coreProperties>
</file>